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B445D" w:rsidRDefault="007B445D" w:rsidP="007B445D">
      <w:pPr>
        <w:pStyle w:val="Header"/>
        <w:tabs>
          <w:tab w:val="left" w:pos="6521"/>
        </w:tabs>
        <w:rPr>
          <w:b w:val="0"/>
          <w:i/>
          <w:noProof w:val="0"/>
          <w:color w:val="000000"/>
          <w:sz w:val="24"/>
          <w:szCs w:val="24"/>
          <w:lang w:val="en-US" w:eastAsia="ko-KR"/>
        </w:rPr>
      </w:pPr>
      <w:r>
        <w:rPr>
          <w:rFonts w:cs="Arial"/>
          <w:bCs/>
          <w:noProof w:val="0"/>
          <w:color w:val="000000"/>
          <w:sz w:val="24"/>
          <w:szCs w:val="24"/>
          <w:lang w:val="en-US"/>
        </w:rPr>
        <w:t>3GPP TSG RAN WG1 #</w:t>
      </w:r>
      <w:r>
        <w:rPr>
          <w:rFonts w:cs="Arial"/>
          <w:bCs/>
          <w:noProof w:val="0"/>
          <w:color w:val="000000"/>
          <w:sz w:val="24"/>
          <w:szCs w:val="24"/>
          <w:lang w:val="en-US" w:eastAsia="ko-KR"/>
        </w:rPr>
        <w:t>86</w:t>
      </w:r>
      <w:r>
        <w:rPr>
          <w:b w:val="0"/>
          <w:noProof w:val="0"/>
          <w:color w:val="000000"/>
          <w:sz w:val="24"/>
          <w:szCs w:val="24"/>
          <w:lang w:val="en-US"/>
        </w:rPr>
        <w:tab/>
        <w:t xml:space="preserve">        </w:t>
      </w:r>
      <w:r>
        <w:rPr>
          <w:b w:val="0"/>
          <w:noProof w:val="0"/>
          <w:color w:val="000000"/>
          <w:sz w:val="24"/>
          <w:szCs w:val="24"/>
          <w:lang w:val="en-US"/>
        </w:rPr>
        <w:tab/>
      </w:r>
      <w:r>
        <w:rPr>
          <w:i/>
          <w:noProof w:val="0"/>
          <w:color w:val="000000"/>
          <w:sz w:val="24"/>
          <w:szCs w:val="24"/>
          <w:lang w:val="en-US"/>
        </w:rPr>
        <w:t>R1-1</w:t>
      </w:r>
      <w:r>
        <w:rPr>
          <w:i/>
          <w:noProof w:val="0"/>
          <w:color w:val="000000"/>
          <w:sz w:val="24"/>
          <w:szCs w:val="24"/>
          <w:lang w:val="en-US" w:eastAsia="ko-KR"/>
        </w:rPr>
        <w:t>6</w:t>
      </w:r>
      <w:r w:rsidR="00EE51EC">
        <w:rPr>
          <w:i/>
          <w:noProof w:val="0"/>
          <w:color w:val="000000"/>
          <w:sz w:val="24"/>
          <w:szCs w:val="24"/>
          <w:lang w:val="en-US" w:eastAsia="ko-KR"/>
        </w:rPr>
        <w:t>0</w:t>
      </w:r>
      <w:r>
        <w:rPr>
          <w:i/>
          <w:noProof w:val="0"/>
          <w:color w:val="000000"/>
          <w:sz w:val="24"/>
          <w:szCs w:val="24"/>
          <w:lang w:val="en-US" w:eastAsia="ko-KR"/>
        </w:rPr>
        <w:t>6710</w:t>
      </w:r>
    </w:p>
    <w:p w:rsidR="007B445D" w:rsidRDefault="007B445D" w:rsidP="007B445D">
      <w:pPr>
        <w:pStyle w:val="Header"/>
        <w:spacing w:after="240"/>
        <w:rPr>
          <w:noProof w:val="0"/>
          <w:color w:val="000000"/>
          <w:sz w:val="24"/>
          <w:szCs w:val="24"/>
          <w:lang w:val="en-US" w:eastAsia="ko-KR"/>
        </w:rPr>
      </w:pPr>
      <w:r>
        <w:rPr>
          <w:rFonts w:eastAsia="Batang" w:cs="Arial"/>
          <w:bCs/>
          <w:color w:val="000000"/>
          <w:sz w:val="24"/>
          <w:szCs w:val="24"/>
          <w:lang w:val="en-US" w:eastAsia="ko-KR"/>
        </w:rPr>
        <w:t>Gothenburg</w:t>
      </w:r>
      <w:r>
        <w:rPr>
          <w:rFonts w:cs="Arial"/>
          <w:bCs/>
          <w:color w:val="000000"/>
          <w:sz w:val="24"/>
          <w:szCs w:val="24"/>
          <w:lang w:val="en-US"/>
        </w:rPr>
        <w:t>, Sweden, 22</w:t>
      </w:r>
      <w:r>
        <w:rPr>
          <w:rFonts w:cs="Arial"/>
          <w:bCs/>
          <w:color w:val="000000"/>
          <w:sz w:val="24"/>
          <w:szCs w:val="24"/>
          <w:vertAlign w:val="superscript"/>
          <w:lang w:val="en-US"/>
        </w:rPr>
        <w:t>nd</w:t>
      </w:r>
      <w:r>
        <w:rPr>
          <w:rFonts w:cs="Arial"/>
          <w:bCs/>
          <w:color w:val="000000"/>
          <w:sz w:val="24"/>
          <w:szCs w:val="24"/>
          <w:lang w:val="en-US"/>
        </w:rPr>
        <w:t xml:space="preserve"> –</w:t>
      </w:r>
      <w:r>
        <w:rPr>
          <w:rFonts w:cs="Arial"/>
          <w:bCs/>
          <w:color w:val="000000"/>
          <w:sz w:val="24"/>
          <w:szCs w:val="24"/>
          <w:lang w:val="en-US" w:eastAsia="ko-KR"/>
        </w:rPr>
        <w:t xml:space="preserve"> 26</w:t>
      </w:r>
      <w:r>
        <w:rPr>
          <w:rFonts w:cs="Arial"/>
          <w:bCs/>
          <w:color w:val="000000"/>
          <w:sz w:val="24"/>
          <w:szCs w:val="24"/>
          <w:vertAlign w:val="superscript"/>
          <w:lang w:val="en-US" w:eastAsia="ko-KR"/>
        </w:rPr>
        <w:t>th</w:t>
      </w:r>
      <w:r>
        <w:rPr>
          <w:rFonts w:cs="Arial"/>
          <w:bCs/>
          <w:color w:val="000000"/>
          <w:sz w:val="24"/>
          <w:szCs w:val="24"/>
          <w:lang w:val="en-US" w:eastAsia="ko-KR"/>
        </w:rPr>
        <w:t xml:space="preserve"> August </w:t>
      </w:r>
      <w:r>
        <w:rPr>
          <w:rFonts w:cs="Arial"/>
          <w:bCs/>
          <w:color w:val="000000"/>
          <w:sz w:val="24"/>
          <w:szCs w:val="24"/>
          <w:lang w:val="en-US"/>
        </w:rPr>
        <w:t>2016</w:t>
      </w:r>
    </w:p>
    <w:p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0" w:name="Source"/>
      <w:bookmarkEnd w:id="0"/>
      <w:r w:rsidR="007B445D">
        <w:rPr>
          <w:rFonts w:ascii="Arial" w:hAnsi="Arial"/>
          <w:sz w:val="24"/>
          <w:lang w:eastAsia="ko-KR"/>
        </w:rPr>
        <w:t>7</w:t>
      </w:r>
      <w:r w:rsidR="00FB3574" w:rsidRPr="00FB3574">
        <w:rPr>
          <w:rFonts w:ascii="Arial" w:hAnsi="Arial"/>
          <w:sz w:val="24"/>
          <w:lang w:eastAsia="ko-KR"/>
        </w:rPr>
        <w:t>.2.1</w:t>
      </w:r>
      <w:r w:rsidR="007B445D">
        <w:rPr>
          <w:rFonts w:ascii="Arial" w:hAnsi="Arial"/>
          <w:sz w:val="24"/>
          <w:lang w:eastAsia="ko-KR"/>
        </w:rPr>
        <w:t>4</w:t>
      </w:r>
      <w:r w:rsidR="00FB3574" w:rsidRPr="00FB3574">
        <w:rPr>
          <w:rFonts w:ascii="Arial" w:hAnsi="Arial"/>
          <w:sz w:val="24"/>
          <w:lang w:eastAsia="ko-KR"/>
        </w:rPr>
        <w:t>.2</w:t>
      </w:r>
    </w:p>
    <w:p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0B44AA" w:rsidRPr="000B44AA">
        <w:rPr>
          <w:rFonts w:ascii="Arial" w:hAnsi="Arial"/>
          <w:sz w:val="24"/>
        </w:rPr>
        <w:t>Initial evaluation results and enhancements for non-coherent JT</w:t>
      </w:r>
      <w:bookmarkStart w:id="1" w:name="_GoBack"/>
      <w:bookmarkEnd w:id="1"/>
    </w:p>
    <w:p w:rsidR="0072162A" w:rsidRDefault="0072162A" w:rsidP="0096174E">
      <w:pPr>
        <w:pBdr>
          <w:bottom w:val="single" w:sz="6" w:space="1" w:color="auto"/>
        </w:pBdr>
        <w:tabs>
          <w:tab w:val="left" w:pos="1985"/>
        </w:tabs>
        <w:ind w:left="2040" w:hangingChars="850" w:hanging="2040"/>
        <w:rPr>
          <w:rFonts w:ascii="Arial" w:hAnsi="Arial"/>
          <w:sz w:val="24"/>
          <w:lang w:eastAsia="ko-KR"/>
        </w:rPr>
      </w:pPr>
      <w:r>
        <w:rPr>
          <w:rFonts w:ascii="Arial" w:hAnsi="Arial"/>
          <w:b/>
          <w:sz w:val="24"/>
        </w:rPr>
        <w:t>Document for:</w:t>
      </w:r>
      <w:r>
        <w:rPr>
          <w:rFonts w:ascii="Arial" w:hAnsi="Arial"/>
          <w:sz w:val="24"/>
        </w:rPr>
        <w:tab/>
      </w:r>
      <w:bookmarkStart w:id="2" w:name="DocumentFor"/>
      <w:bookmarkEnd w:id="2"/>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rsidR="0072162A" w:rsidRPr="002958FD" w:rsidRDefault="0072162A" w:rsidP="00D325B4">
      <w:pPr>
        <w:pStyle w:val="Heading1"/>
        <w:tabs>
          <w:tab w:val="num" w:pos="0"/>
        </w:tabs>
        <w:spacing w:line="300" w:lineRule="auto"/>
        <w:ind w:left="799" w:hanging="799"/>
      </w:pPr>
      <w:r w:rsidRPr="002958FD">
        <w:t>I</w:t>
      </w:r>
      <w:r w:rsidRPr="002958FD">
        <w:rPr>
          <w:rFonts w:hint="eastAsia"/>
        </w:rPr>
        <w:t>ntroduction</w:t>
      </w:r>
    </w:p>
    <w:p w:rsidR="00E0056D" w:rsidRDefault="006F4D44" w:rsidP="00D325B4">
      <w:pPr>
        <w:pStyle w:val="maintext"/>
        <w:spacing w:line="300" w:lineRule="auto"/>
        <w:ind w:firstLine="400"/>
      </w:pPr>
      <w:r>
        <w:t>In the last RAN plenary</w:t>
      </w:r>
      <w:r w:rsidR="003F00C5">
        <w:t xml:space="preserve"> (RAN#71)</w:t>
      </w:r>
      <w:r>
        <w:t xml:space="preserve">, </w:t>
      </w:r>
      <w:r w:rsidR="003F00C5">
        <w:t>a</w:t>
      </w:r>
      <w:r>
        <w:t xml:space="preserve"> study item on ‘</w:t>
      </w:r>
      <w:r w:rsidR="00E0056D" w:rsidRPr="00E0056D">
        <w:rPr>
          <w:rFonts w:cs="Times New Roman"/>
        </w:rPr>
        <w:t>Further enhancements to Coordinated Multi-Point Operation</w:t>
      </w:r>
      <w:r>
        <w:t>’ was approved [1]</w:t>
      </w:r>
      <w:r w:rsidR="00E0056D">
        <w:t xml:space="preserve">. The main objectives of the study item is to </w:t>
      </w:r>
      <w:r w:rsidR="00E0056D" w:rsidRPr="00E0056D">
        <w:t>identify and evaluate the performance benefits of the following enhancements related to coordinated multi-point schemes:</w:t>
      </w:r>
    </w:p>
    <w:p w:rsidR="00E0056D" w:rsidRPr="00E0056D" w:rsidRDefault="00E0056D" w:rsidP="00D325B4">
      <w:pPr>
        <w:pStyle w:val="maintext"/>
        <w:numPr>
          <w:ilvl w:val="0"/>
          <w:numId w:val="43"/>
        </w:numPr>
        <w:spacing w:line="300" w:lineRule="auto"/>
        <w:ind w:firstLineChars="0"/>
        <w:rPr>
          <w:i/>
        </w:rPr>
      </w:pPr>
      <w:r w:rsidRPr="00E0056D">
        <w:rPr>
          <w:i/>
        </w:rPr>
        <w:t>Support of non-coherent joint transmission (JT) (e.g. support of MIMO layers transmission by the different transmission points in the single-user MIMO)</w:t>
      </w:r>
    </w:p>
    <w:p w:rsidR="00E0056D" w:rsidRPr="00E0056D" w:rsidRDefault="00E0056D" w:rsidP="00D325B4">
      <w:pPr>
        <w:pStyle w:val="maintext"/>
        <w:numPr>
          <w:ilvl w:val="0"/>
          <w:numId w:val="43"/>
        </w:numPr>
        <w:spacing w:line="300" w:lineRule="auto"/>
        <w:ind w:firstLineChars="0"/>
        <w:rPr>
          <w:i/>
        </w:rPr>
      </w:pPr>
      <w:r w:rsidRPr="00E0056D">
        <w:rPr>
          <w:i/>
        </w:rPr>
        <w:t>Extension of beamforming and scheduling coordination (CS/CB) for Rel-13 FD-MIMO on the transmission points</w:t>
      </w:r>
    </w:p>
    <w:p w:rsidR="00E0056D" w:rsidRDefault="00E57A94" w:rsidP="00D325B4">
      <w:pPr>
        <w:pStyle w:val="maintext"/>
        <w:spacing w:line="300" w:lineRule="auto"/>
        <w:ind w:firstLine="400"/>
      </w:pPr>
      <w:r>
        <w:t xml:space="preserve">In this contribution, we </w:t>
      </w:r>
      <w:r w:rsidR="00E0056D">
        <w:t xml:space="preserve">provide our views on the non-coherent joint transmission in terms of the necessary specification support and issues for further consideration. </w:t>
      </w:r>
    </w:p>
    <w:p w:rsidR="003E633B" w:rsidRDefault="00E0056D" w:rsidP="00D325B4">
      <w:pPr>
        <w:pStyle w:val="Heading1"/>
        <w:tabs>
          <w:tab w:val="num" w:pos="0"/>
        </w:tabs>
        <w:spacing w:line="300" w:lineRule="auto"/>
        <w:ind w:left="799" w:hanging="799"/>
      </w:pPr>
      <w:r>
        <w:t>Non-coherent joint transmission</w:t>
      </w:r>
    </w:p>
    <w:p w:rsidR="009E527A" w:rsidRPr="009E527A" w:rsidRDefault="009E527A" w:rsidP="009E527A">
      <w:pPr>
        <w:pStyle w:val="ListParagraph"/>
        <w:keepNext/>
        <w:keepLines/>
        <w:numPr>
          <w:ilvl w:val="0"/>
          <w:numId w:val="1"/>
        </w:numPr>
        <w:overflowPunct w:val="0"/>
        <w:autoSpaceDE w:val="0"/>
        <w:autoSpaceDN w:val="0"/>
        <w:adjustRightInd w:val="0"/>
        <w:spacing w:before="180" w:after="120" w:line="300" w:lineRule="auto"/>
        <w:ind w:leftChars="0"/>
        <w:textAlignment w:val="baseline"/>
        <w:outlineLvl w:val="1"/>
        <w:rPr>
          <w:rFonts w:ascii="Arial" w:eastAsia="Batang" w:hAnsi="Arial"/>
          <w:vanish/>
          <w:sz w:val="24"/>
          <w:szCs w:val="32"/>
          <w:lang w:eastAsia="ko-KR"/>
        </w:rPr>
      </w:pPr>
    </w:p>
    <w:p w:rsidR="009E527A" w:rsidRPr="009E527A" w:rsidRDefault="009E527A" w:rsidP="009E527A">
      <w:pPr>
        <w:pStyle w:val="ListParagraph"/>
        <w:keepNext/>
        <w:keepLines/>
        <w:numPr>
          <w:ilvl w:val="0"/>
          <w:numId w:val="1"/>
        </w:numPr>
        <w:overflowPunct w:val="0"/>
        <w:autoSpaceDE w:val="0"/>
        <w:autoSpaceDN w:val="0"/>
        <w:adjustRightInd w:val="0"/>
        <w:spacing w:before="180" w:after="120" w:line="300" w:lineRule="auto"/>
        <w:ind w:leftChars="0"/>
        <w:textAlignment w:val="baseline"/>
        <w:outlineLvl w:val="1"/>
        <w:rPr>
          <w:rFonts w:ascii="Arial" w:eastAsia="Batang" w:hAnsi="Arial"/>
          <w:vanish/>
          <w:sz w:val="24"/>
          <w:szCs w:val="32"/>
          <w:lang w:eastAsia="ko-KR"/>
        </w:rPr>
      </w:pPr>
    </w:p>
    <w:p w:rsidR="00553ED2" w:rsidRDefault="00553ED2" w:rsidP="009E527A">
      <w:pPr>
        <w:pStyle w:val="Heading2"/>
        <w:spacing w:before="120"/>
        <w:ind w:left="578" w:hanging="578"/>
      </w:pPr>
      <w:r>
        <w:t>Overall design principle for specification support</w:t>
      </w:r>
    </w:p>
    <w:p w:rsidR="00E0056D" w:rsidRDefault="00E0056D" w:rsidP="00D325B4">
      <w:pPr>
        <w:pStyle w:val="maintext"/>
        <w:spacing w:line="300" w:lineRule="auto"/>
        <w:ind w:firstLine="400"/>
      </w:pPr>
      <w:r>
        <w:t>Non-coherent joint transmission as described in the SID refers to the case where multiple</w:t>
      </w:r>
      <w:r w:rsidRPr="00E0056D">
        <w:t xml:space="preserve"> layers </w:t>
      </w:r>
      <w:r>
        <w:t xml:space="preserve">are transmitted to a UE </w:t>
      </w:r>
      <w:r w:rsidRPr="00E0056D">
        <w:t>by diff</w:t>
      </w:r>
      <w:r>
        <w:t>erent transmission points in a</w:t>
      </w:r>
      <w:r w:rsidRPr="00E0056D">
        <w:t xml:space="preserve"> single-user MIMO</w:t>
      </w:r>
      <w:r>
        <w:t xml:space="preserve"> transmission. In </w:t>
      </w:r>
      <w:r w:rsidR="00C906D0">
        <w:fldChar w:fldCharType="begin"/>
      </w:r>
      <w:r w:rsidR="00C906D0">
        <w:instrText xml:space="preserve"> REF _Ref450849661 \h </w:instrText>
      </w:r>
      <w:r w:rsidR="00C906D0">
        <w:fldChar w:fldCharType="separate"/>
      </w:r>
      <w:r w:rsidR="00C906D0">
        <w:t xml:space="preserve">Figure </w:t>
      </w:r>
      <w:r w:rsidR="00C906D0">
        <w:rPr>
          <w:noProof/>
        </w:rPr>
        <w:t>1</w:t>
      </w:r>
      <w:r w:rsidR="00C906D0">
        <w:fldChar w:fldCharType="end"/>
      </w:r>
      <w:r w:rsidR="00C906D0">
        <w:t xml:space="preserve">, we </w:t>
      </w:r>
      <w:r w:rsidR="005336B5">
        <w:t>depict</w:t>
      </w:r>
      <w:r w:rsidR="00C906D0">
        <w:t xml:space="preserve"> coherent joint transmission and non-coherent joint transmission.</w:t>
      </w:r>
      <w:r>
        <w:t xml:space="preserve"> </w:t>
      </w:r>
    </w:p>
    <w:p w:rsidR="00E0056D" w:rsidRDefault="005336B5" w:rsidP="00D325B4">
      <w:pPr>
        <w:pStyle w:val="maintext"/>
        <w:keepNext/>
        <w:spacing w:before="360" w:after="240" w:line="300" w:lineRule="auto"/>
        <w:ind w:firstLineChars="0" w:firstLine="0"/>
        <w:jc w:val="center"/>
      </w:pPr>
      <w:r w:rsidRPr="005336B5">
        <w:rPr>
          <w:noProof/>
          <w:lang w:val="en-US"/>
        </w:rPr>
        <w:drawing>
          <wp:inline distT="0" distB="0" distL="0" distR="0">
            <wp:extent cx="6120765" cy="1391882"/>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765" cy="1391882"/>
                    </a:xfrm>
                    <a:prstGeom prst="rect">
                      <a:avLst/>
                    </a:prstGeom>
                    <a:noFill/>
                    <a:ln>
                      <a:noFill/>
                    </a:ln>
                  </pic:spPr>
                </pic:pic>
              </a:graphicData>
            </a:graphic>
          </wp:inline>
        </w:drawing>
      </w:r>
    </w:p>
    <w:p w:rsidR="00E0056D" w:rsidRDefault="00E0056D" w:rsidP="005D12C4">
      <w:pPr>
        <w:pStyle w:val="Caption"/>
        <w:spacing w:before="120" w:after="480" w:line="300" w:lineRule="auto"/>
        <w:jc w:val="center"/>
      </w:pPr>
      <w:bookmarkStart w:id="3" w:name="_Ref450849661"/>
      <w:r>
        <w:t xml:space="preserve">Figure </w:t>
      </w:r>
      <w:r>
        <w:fldChar w:fldCharType="begin"/>
      </w:r>
      <w:r>
        <w:instrText xml:space="preserve"> SEQ Figure \* ARABIC </w:instrText>
      </w:r>
      <w:r>
        <w:fldChar w:fldCharType="separate"/>
      </w:r>
      <w:r w:rsidR="00A6675D">
        <w:rPr>
          <w:noProof/>
        </w:rPr>
        <w:t>1</w:t>
      </w:r>
      <w:r>
        <w:fldChar w:fldCharType="end"/>
      </w:r>
      <w:bookmarkEnd w:id="3"/>
      <w:r>
        <w:t>. Comparison of coherent and non-coherent joint transmission.</w:t>
      </w:r>
    </w:p>
    <w:p w:rsidR="005D12C4" w:rsidRDefault="00C906D0" w:rsidP="00D325B4">
      <w:pPr>
        <w:pStyle w:val="2"/>
        <w:spacing w:before="60" w:after="60" w:line="300" w:lineRule="auto"/>
        <w:ind w:firstLineChars="0" w:firstLine="0"/>
      </w:pPr>
      <w:r w:rsidRPr="00C906D0">
        <w:rPr>
          <w:rFonts w:hint="eastAsia"/>
          <w:lang w:eastAsia="ko-KR"/>
        </w:rPr>
        <w:t xml:space="preserve">In coherent JT, the transmission signal from multiple TPs is precoded together by a </w:t>
      </w:r>
      <w:r w:rsidRPr="00C906D0">
        <w:rPr>
          <w:rFonts w:hint="eastAsia"/>
          <w:i/>
          <w:lang w:eastAsia="ko-KR"/>
        </w:rPr>
        <w:t>M</w:t>
      </w:r>
      <w:r w:rsidRPr="00C906D0">
        <w:rPr>
          <w:rFonts w:cs="Times New Roman"/>
          <w:lang w:eastAsia="ko-KR"/>
        </w:rPr>
        <w:t>∙</w:t>
      </w:r>
      <w:r w:rsidRPr="00C906D0">
        <w:rPr>
          <w:rFonts w:hint="eastAsia"/>
          <w:i/>
          <w:lang w:eastAsia="ko-KR"/>
        </w:rPr>
        <w:t>N</w:t>
      </w:r>
      <w:r w:rsidRPr="00C906D0">
        <w:rPr>
          <w:rFonts w:hint="eastAsia"/>
          <w:vertAlign w:val="subscript"/>
          <w:lang w:eastAsia="ko-KR"/>
        </w:rPr>
        <w:t>T</w:t>
      </w:r>
      <w:r w:rsidRPr="00C906D0">
        <w:rPr>
          <w:rFonts w:hint="eastAsia"/>
          <w:lang w:eastAsia="ko-KR"/>
        </w:rPr>
        <w:sym w:font="Symbol" w:char="F0B4"/>
      </w:r>
      <w:r w:rsidRPr="00C906D0">
        <w:rPr>
          <w:rFonts w:hint="eastAsia"/>
          <w:i/>
          <w:lang w:eastAsia="ko-KR"/>
        </w:rPr>
        <w:t>Rank</w:t>
      </w:r>
      <w:r w:rsidRPr="00C906D0">
        <w:rPr>
          <w:rFonts w:hint="eastAsia"/>
          <w:lang w:eastAsia="ko-KR"/>
        </w:rPr>
        <w:t xml:space="preserve"> precoding matrix where </w:t>
      </w:r>
      <w:r w:rsidRPr="00C906D0">
        <w:rPr>
          <w:rFonts w:hint="eastAsia"/>
          <w:i/>
          <w:lang w:eastAsia="ko-KR"/>
        </w:rPr>
        <w:t>M</w:t>
      </w:r>
      <w:r w:rsidRPr="00C906D0">
        <w:rPr>
          <w:rFonts w:hint="eastAsia"/>
          <w:lang w:eastAsia="ko-KR"/>
        </w:rPr>
        <w:t xml:space="preserve"> is the number of TPs participating in the JT and </w:t>
      </w:r>
      <w:r w:rsidRPr="00C906D0">
        <w:rPr>
          <w:rFonts w:hint="eastAsia"/>
          <w:i/>
          <w:lang w:eastAsia="ko-KR"/>
        </w:rPr>
        <w:t>N</w:t>
      </w:r>
      <w:r w:rsidRPr="00C906D0">
        <w:rPr>
          <w:rFonts w:hint="eastAsia"/>
          <w:i/>
          <w:vertAlign w:val="subscript"/>
          <w:lang w:eastAsia="ko-KR"/>
        </w:rPr>
        <w:t>T</w:t>
      </w:r>
      <w:r w:rsidRPr="00C906D0">
        <w:rPr>
          <w:rFonts w:hint="eastAsia"/>
          <w:lang w:eastAsia="ko-KR"/>
        </w:rPr>
        <w:t xml:space="preserve"> is the number of transmission antennas per TP. On the other hand, in non-coherent JT, precoding is applied individually to the TX antennas belonging to each TP. In other words, a UE would receive </w:t>
      </w:r>
      <w:r w:rsidRPr="00C906D0">
        <w:rPr>
          <w:rFonts w:hint="eastAsia"/>
          <w:i/>
          <w:lang w:eastAsia="ko-KR"/>
        </w:rPr>
        <w:t>M</w:t>
      </w:r>
      <w:r w:rsidRPr="00C906D0">
        <w:rPr>
          <w:rFonts w:hint="eastAsia"/>
          <w:lang w:eastAsia="ko-KR"/>
        </w:rPr>
        <w:t xml:space="preserve"> transmissions which are each precoded by a </w:t>
      </w:r>
      <w:r w:rsidRPr="00C906D0">
        <w:rPr>
          <w:rFonts w:hint="eastAsia"/>
          <w:i/>
          <w:lang w:eastAsia="ko-KR"/>
        </w:rPr>
        <w:t>N</w:t>
      </w:r>
      <w:r w:rsidRPr="00C906D0">
        <w:rPr>
          <w:rFonts w:hint="eastAsia"/>
          <w:vertAlign w:val="subscript"/>
          <w:lang w:eastAsia="ko-KR"/>
        </w:rPr>
        <w:t>T</w:t>
      </w:r>
      <w:r w:rsidRPr="00C906D0">
        <w:rPr>
          <w:rFonts w:hint="eastAsia"/>
          <w:lang w:eastAsia="ko-KR"/>
        </w:rPr>
        <w:sym w:font="Symbol" w:char="F0B4"/>
      </w:r>
      <w:r w:rsidRPr="00C906D0">
        <w:rPr>
          <w:rFonts w:hint="eastAsia"/>
          <w:i/>
          <w:lang w:eastAsia="ko-KR"/>
        </w:rPr>
        <w:t>Rank</w:t>
      </w:r>
      <w:r w:rsidRPr="00C906D0">
        <w:rPr>
          <w:rFonts w:hint="eastAsia"/>
          <w:i/>
          <w:vertAlign w:val="subscript"/>
          <w:lang w:eastAsia="ko-KR"/>
        </w:rPr>
        <w:t>i</w:t>
      </w:r>
      <w:r w:rsidRPr="00C906D0">
        <w:rPr>
          <w:rFonts w:hint="eastAsia"/>
          <w:lang w:eastAsia="ko-KR"/>
        </w:rPr>
        <w:t xml:space="preserve"> precoding matrix where </w:t>
      </w:r>
      <w:r w:rsidRPr="00C906D0">
        <w:rPr>
          <w:rFonts w:hint="eastAsia"/>
          <w:i/>
          <w:lang w:eastAsia="ko-KR"/>
        </w:rPr>
        <w:t>Rank</w:t>
      </w:r>
      <w:r w:rsidRPr="00C906D0">
        <w:rPr>
          <w:rFonts w:hint="eastAsia"/>
          <w:i/>
          <w:vertAlign w:val="subscript"/>
          <w:lang w:eastAsia="ko-KR"/>
        </w:rPr>
        <w:t>i</w:t>
      </w:r>
      <w:r w:rsidRPr="00C906D0">
        <w:rPr>
          <w:rFonts w:hint="eastAsia"/>
          <w:lang w:eastAsia="ko-KR"/>
        </w:rPr>
        <w:t xml:space="preserve"> is the rank from the </w:t>
      </w:r>
      <w:r w:rsidRPr="00C906D0">
        <w:rPr>
          <w:rFonts w:hint="eastAsia"/>
          <w:i/>
          <w:lang w:eastAsia="ko-KR"/>
        </w:rPr>
        <w:t>i</w:t>
      </w:r>
      <w:r w:rsidRPr="00C906D0">
        <w:rPr>
          <w:rFonts w:hint="eastAsia"/>
          <w:vertAlign w:val="superscript"/>
          <w:lang w:eastAsia="ko-KR"/>
        </w:rPr>
        <w:t>th</w:t>
      </w:r>
      <w:r w:rsidRPr="00C906D0">
        <w:rPr>
          <w:rFonts w:hint="eastAsia"/>
          <w:lang w:eastAsia="ko-KR"/>
        </w:rPr>
        <w:t xml:space="preserve"> TP participating in the JT. Due to the fact that each TP creates its own spatial layer, in non-coherent JT, a UE can receive non-coherent JT only </w:t>
      </w:r>
      <w:r>
        <w:rPr>
          <w:rFonts w:hint="eastAsia"/>
          <w:lang w:eastAsia="ko-KR"/>
        </w:rPr>
        <w:t>if it has multiple RX antennas.</w:t>
      </w:r>
      <w:r>
        <w:t xml:space="preserve"> </w:t>
      </w:r>
      <w:r w:rsidR="00604DCA">
        <w:t>Compared to non-coherent JT</w:t>
      </w:r>
      <w:r w:rsidR="005D12C4" w:rsidRPr="00C906D0">
        <w:t xml:space="preserve">, coherent JT </w:t>
      </w:r>
      <w:r w:rsidR="005D12C4">
        <w:t xml:space="preserve">can be realized even when a </w:t>
      </w:r>
      <w:r w:rsidR="005D12C4" w:rsidRPr="00C906D0">
        <w:t>UE has only single RX antenna.</w:t>
      </w:r>
    </w:p>
    <w:p w:rsidR="00CB4F3C" w:rsidRDefault="005D12C4" w:rsidP="005D12C4">
      <w:pPr>
        <w:pStyle w:val="maintext"/>
        <w:spacing w:line="300" w:lineRule="auto"/>
        <w:ind w:firstLine="400"/>
      </w:pPr>
      <w:r>
        <w:lastRenderedPageBreak/>
        <w:t xml:space="preserve">The requirement on the network operation for coherent and non-coherent JT are quite different as well. While both require a low latency backhaul, </w:t>
      </w:r>
      <w:r w:rsidR="00897E1A">
        <w:t>non-coherent JT does not require d</w:t>
      </w:r>
      <w:r w:rsidR="00553ED2">
        <w:t xml:space="preserve">ata </w:t>
      </w:r>
      <w:r w:rsidR="00897E1A">
        <w:t xml:space="preserve">sharing </w:t>
      </w:r>
      <w:r w:rsidR="00553ED2">
        <w:t xml:space="preserve">between the two TPs since each TP is transmitting different data as shown in </w:t>
      </w:r>
      <w:r w:rsidR="007A5EE7">
        <w:fldChar w:fldCharType="begin"/>
      </w:r>
      <w:r w:rsidR="007A5EE7">
        <w:instrText xml:space="preserve"> REF _Ref450849661 \h </w:instrText>
      </w:r>
      <w:r w:rsidR="007A5EE7">
        <w:fldChar w:fldCharType="separate"/>
      </w:r>
      <w:r w:rsidR="007A5EE7">
        <w:t xml:space="preserve">Figure </w:t>
      </w:r>
      <w:r w:rsidR="007A5EE7">
        <w:rPr>
          <w:noProof/>
        </w:rPr>
        <w:t>1</w:t>
      </w:r>
      <w:r w:rsidR="007A5EE7">
        <w:fldChar w:fldCharType="end"/>
      </w:r>
      <w:r w:rsidR="00553ED2">
        <w:t xml:space="preserve">. </w:t>
      </w:r>
      <w:r w:rsidR="00A571AF">
        <w:t xml:space="preserve">Being able to operate without having to share data between TPs is a significant benefit </w:t>
      </w:r>
      <w:r w:rsidR="007A5EE7">
        <w:t xml:space="preserve">for networks where </w:t>
      </w:r>
      <w:r w:rsidR="00A571AF">
        <w:t>the backhaul bandwidth i</w:t>
      </w:r>
      <w:r w:rsidR="007A5EE7">
        <w:t>s limited</w:t>
      </w:r>
      <w:r w:rsidR="00A571AF">
        <w:t>.</w:t>
      </w:r>
    </w:p>
    <w:p w:rsidR="009E527A" w:rsidRDefault="00897E1A" w:rsidP="009E527A">
      <w:pPr>
        <w:pStyle w:val="Heading2"/>
      </w:pPr>
      <w:r>
        <w:t>Limitations of Standards-Transparent Enhancements</w:t>
      </w:r>
    </w:p>
    <w:p w:rsidR="003E71AB" w:rsidRDefault="000A05C3" w:rsidP="00D325B4">
      <w:pPr>
        <w:pStyle w:val="maintext"/>
        <w:spacing w:line="300" w:lineRule="auto"/>
        <w:ind w:firstLine="400"/>
      </w:pPr>
      <w:r>
        <w:t xml:space="preserve">Specification support for CoMP was first introduced in Rel-11. Based on this specification support, it is already possible to support </w:t>
      </w:r>
      <w:r w:rsidR="003E71AB">
        <w:t xml:space="preserve">coherent </w:t>
      </w:r>
      <w:r>
        <w:t>JT</w:t>
      </w:r>
      <w:r w:rsidR="00FD2FD4">
        <w:t xml:space="preserve"> in a UE transparent manner as shown below</w:t>
      </w:r>
      <w:r w:rsidR="00D52233">
        <w:t xml:space="preserve"> (</w:t>
      </w:r>
      <w:r w:rsidR="007A5EE7">
        <w:t xml:space="preserve">example is </w:t>
      </w:r>
      <w:r w:rsidR="00D52233">
        <w:t>for a two TP scenario)</w:t>
      </w:r>
      <w:r w:rsidR="00FD2FD4">
        <w:t>:</w:t>
      </w:r>
    </w:p>
    <w:p w:rsidR="00FD2FD4" w:rsidRDefault="00FD2FD4" w:rsidP="00FD2FD4">
      <w:pPr>
        <w:pStyle w:val="maintext"/>
        <w:numPr>
          <w:ilvl w:val="0"/>
          <w:numId w:val="43"/>
        </w:numPr>
        <w:spacing w:line="300" w:lineRule="auto"/>
        <w:ind w:firstLineChars="0"/>
      </w:pPr>
      <w:r>
        <w:t xml:space="preserve">UE is configured with three CSI processes where  </w:t>
      </w:r>
    </w:p>
    <w:p w:rsidR="00FD2FD4" w:rsidRDefault="00FD2FD4" w:rsidP="00FD2FD4">
      <w:pPr>
        <w:pStyle w:val="maintext"/>
        <w:numPr>
          <w:ilvl w:val="1"/>
          <w:numId w:val="43"/>
        </w:numPr>
        <w:spacing w:line="300" w:lineRule="auto"/>
        <w:ind w:firstLineChars="0"/>
      </w:pPr>
      <w:r>
        <w:t>CSI process 1: CSI-RS from TP A, IMR for interference from TP B and other TPs</w:t>
      </w:r>
    </w:p>
    <w:p w:rsidR="00FD2FD4" w:rsidRDefault="00D52233" w:rsidP="00FD2FD4">
      <w:pPr>
        <w:pStyle w:val="maintext"/>
        <w:numPr>
          <w:ilvl w:val="1"/>
          <w:numId w:val="43"/>
        </w:numPr>
        <w:spacing w:line="300" w:lineRule="auto"/>
        <w:ind w:firstLineChars="0"/>
      </w:pPr>
      <w:r>
        <w:t>CSI process 2: CSI-RS from TP B, IMR for interference from TP A and other TPs</w:t>
      </w:r>
    </w:p>
    <w:p w:rsidR="00FD2FD4" w:rsidRPr="000A05C3" w:rsidRDefault="00D52233" w:rsidP="00FD2FD4">
      <w:pPr>
        <w:pStyle w:val="maintext"/>
        <w:numPr>
          <w:ilvl w:val="1"/>
          <w:numId w:val="43"/>
        </w:numPr>
        <w:spacing w:line="300" w:lineRule="auto"/>
        <w:ind w:firstLineChars="0"/>
      </w:pPr>
      <w:r>
        <w:t>CSI process 3: CSI-RS from TP A+B (</w:t>
      </w:r>
      <w:r w:rsidR="00A571AF">
        <w:t xml:space="preserve">antennas from TP A and B </w:t>
      </w:r>
      <w:r>
        <w:t>virtualized</w:t>
      </w:r>
      <w:r w:rsidR="00A571AF">
        <w:t xml:space="preserve"> </w:t>
      </w:r>
      <w:r w:rsidR="00A571AF">
        <w:rPr>
          <w:rFonts w:hint="eastAsia"/>
        </w:rPr>
        <w:t>into single CSI-RS</w:t>
      </w:r>
      <w:r>
        <w:t>), IMR for interference from other TPs</w:t>
      </w:r>
    </w:p>
    <w:p w:rsidR="00D52233" w:rsidRDefault="00D52233" w:rsidP="00FD2FD4">
      <w:pPr>
        <w:pStyle w:val="maintext"/>
        <w:numPr>
          <w:ilvl w:val="0"/>
          <w:numId w:val="43"/>
        </w:numPr>
        <w:spacing w:line="300" w:lineRule="auto"/>
        <w:ind w:firstLineChars="0"/>
      </w:pPr>
      <w:r>
        <w:t>Scheduler decides on one of the following transmissions</w:t>
      </w:r>
    </w:p>
    <w:p w:rsidR="00D52233" w:rsidRDefault="00D52233" w:rsidP="00D52233">
      <w:pPr>
        <w:pStyle w:val="maintext"/>
        <w:numPr>
          <w:ilvl w:val="1"/>
          <w:numId w:val="43"/>
        </w:numPr>
        <w:spacing w:line="300" w:lineRule="auto"/>
        <w:ind w:firstLineChars="0"/>
      </w:pPr>
      <w:r>
        <w:t>Transmission of PDSCH from TP A only</w:t>
      </w:r>
    </w:p>
    <w:p w:rsidR="00D52233" w:rsidRDefault="00D52233" w:rsidP="00D52233">
      <w:pPr>
        <w:pStyle w:val="maintext"/>
        <w:numPr>
          <w:ilvl w:val="1"/>
          <w:numId w:val="43"/>
        </w:numPr>
        <w:spacing w:line="300" w:lineRule="auto"/>
        <w:ind w:firstLineChars="0"/>
      </w:pPr>
      <w:r>
        <w:t>Transmission of PDSCH from TP B only</w:t>
      </w:r>
    </w:p>
    <w:p w:rsidR="00D52233" w:rsidRDefault="00D52233" w:rsidP="00D52233">
      <w:pPr>
        <w:pStyle w:val="maintext"/>
        <w:numPr>
          <w:ilvl w:val="1"/>
          <w:numId w:val="43"/>
        </w:numPr>
        <w:spacing w:line="300" w:lineRule="auto"/>
        <w:ind w:firstLineChars="0"/>
      </w:pPr>
      <w:r>
        <w:t>Joint Transmission of PDSCH from TP A and TP B</w:t>
      </w:r>
    </w:p>
    <w:p w:rsidR="00545E6C" w:rsidRDefault="00D52233" w:rsidP="00D52233">
      <w:pPr>
        <w:pStyle w:val="maintext"/>
        <w:spacing w:line="300" w:lineRule="auto"/>
        <w:ind w:firstLineChars="0" w:firstLine="0"/>
      </w:pPr>
      <w:r>
        <w:t>The CSIs measured from the first two CSI processes provide the scheduler with CSI necessary for single TP transmission while the CSI measured from the third CSI process provides the scheduler with CSI necessary for coherent JT.</w:t>
      </w:r>
    </w:p>
    <w:p w:rsidR="00DE189C" w:rsidRDefault="00A571AF" w:rsidP="00D325B4">
      <w:pPr>
        <w:pStyle w:val="maintext"/>
        <w:spacing w:line="300" w:lineRule="auto"/>
        <w:ind w:firstLine="400"/>
      </w:pPr>
      <w:r>
        <w:t>As with coherent JT, non-coherent JT can be supported using the existing specification. However, we expect that there will be limitation</w:t>
      </w:r>
      <w:r w:rsidR="00345F61">
        <w:t xml:space="preserve">s on the performance since the specification was not designed with non-coherent JT in mind. One of the issues is the CSI. </w:t>
      </w:r>
      <w:r w:rsidR="00DE189C">
        <w:t xml:space="preserve">In the existing specifications, CSI </w:t>
      </w:r>
      <w:r w:rsidR="00345F61">
        <w:t xml:space="preserve">is optimized per CSI process. </w:t>
      </w:r>
      <w:r w:rsidR="00DE189C">
        <w:t xml:space="preserve">Therefore, UE can be configured to report back CSI optimized for single TP transmission or optimized for coherent JT from multiple TPs. However, it is not possible to configure the UE to report back CSI that is optimized for non-coherent JT from multiple TPs. </w:t>
      </w:r>
    </w:p>
    <w:p w:rsidR="00897E1A" w:rsidRDefault="00897E1A" w:rsidP="00897E1A">
      <w:pPr>
        <w:pStyle w:val="Heading2"/>
      </w:pPr>
      <w:r>
        <w:t>Potential Areas for Specification Enhancements</w:t>
      </w:r>
    </w:p>
    <w:p w:rsidR="004E48C8" w:rsidRDefault="000B05ED" w:rsidP="004E48C8">
      <w:pPr>
        <w:pStyle w:val="maintext"/>
        <w:spacing w:line="300" w:lineRule="auto"/>
        <w:ind w:firstLine="400"/>
      </w:pPr>
      <w:r>
        <w:t xml:space="preserve">One </w:t>
      </w:r>
      <w:r w:rsidR="004E48C8">
        <w:t xml:space="preserve">aspect that needs to be considered is </w:t>
      </w:r>
      <w:r w:rsidR="007A5EE7">
        <w:t xml:space="preserve">the </w:t>
      </w:r>
      <w:r w:rsidR="004E48C8">
        <w:t>control signalling required for the support of non-coherent JT. Unlike coherent JT where identical data is being transmitted by multiple TPs, in non-coherent JT, different TPs transmit different data</w:t>
      </w:r>
      <w:r w:rsidR="00A6675D">
        <w:t xml:space="preserve">. One consequence of transmitting different data from different TPs is that there is no need to keep the RB allocation identical between two TPs as in coherent JT. An example is provided in </w:t>
      </w:r>
      <w:r w:rsidR="00A6675D">
        <w:fldChar w:fldCharType="begin"/>
      </w:r>
      <w:r w:rsidR="00A6675D">
        <w:instrText xml:space="preserve"> REF _Ref450902147 \h </w:instrText>
      </w:r>
      <w:r w:rsidR="00A6675D">
        <w:fldChar w:fldCharType="separate"/>
      </w:r>
      <w:r w:rsidR="00A6675D">
        <w:t>Figure 2</w:t>
      </w:r>
      <w:r w:rsidR="00A6675D">
        <w:fldChar w:fldCharType="end"/>
      </w:r>
      <w:r w:rsidR="00A6675D">
        <w:t xml:space="preserve"> where TP A is using 2 frequency resources while TP B is using 3 frequency resources.</w:t>
      </w:r>
    </w:p>
    <w:p w:rsidR="00A6675D" w:rsidRDefault="00A6675D" w:rsidP="00A6675D">
      <w:pPr>
        <w:pStyle w:val="maintext"/>
        <w:keepNext/>
        <w:spacing w:before="360" w:after="240" w:line="300" w:lineRule="auto"/>
        <w:ind w:firstLineChars="0" w:firstLine="0"/>
        <w:jc w:val="center"/>
      </w:pPr>
      <w:r w:rsidRPr="00A6675D">
        <w:rPr>
          <w:noProof/>
          <w:lang w:val="en-US"/>
        </w:rPr>
        <w:drawing>
          <wp:inline distT="0" distB="0" distL="0" distR="0" wp14:anchorId="182686B7" wp14:editId="190AE244">
            <wp:extent cx="4460400" cy="1573200"/>
            <wp:effectExtent l="0" t="0" r="0" b="825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60400" cy="1573200"/>
                    </a:xfrm>
                    <a:prstGeom prst="rect">
                      <a:avLst/>
                    </a:prstGeom>
                    <a:noFill/>
                    <a:ln>
                      <a:noFill/>
                    </a:ln>
                  </pic:spPr>
                </pic:pic>
              </a:graphicData>
            </a:graphic>
          </wp:inline>
        </w:drawing>
      </w:r>
    </w:p>
    <w:p w:rsidR="00A6675D" w:rsidRDefault="00A6675D" w:rsidP="00A6675D">
      <w:pPr>
        <w:pStyle w:val="Caption"/>
        <w:spacing w:before="120" w:after="240" w:line="300" w:lineRule="auto"/>
        <w:jc w:val="center"/>
      </w:pPr>
      <w:bookmarkStart w:id="4" w:name="_Ref450902147"/>
      <w:r>
        <w:t xml:space="preserve">Figure </w:t>
      </w:r>
      <w:r>
        <w:fldChar w:fldCharType="begin"/>
      </w:r>
      <w:r>
        <w:instrText xml:space="preserve"> SEQ Figure \* ARABIC </w:instrText>
      </w:r>
      <w:r>
        <w:fldChar w:fldCharType="separate"/>
      </w:r>
      <w:r>
        <w:t>2</w:t>
      </w:r>
      <w:r>
        <w:fldChar w:fldCharType="end"/>
      </w:r>
      <w:bookmarkEnd w:id="4"/>
      <w:r>
        <w:t>. Non-coherent joint transmission utilizing different sets of frequency resources.</w:t>
      </w:r>
    </w:p>
    <w:p w:rsidR="00A6675D" w:rsidRDefault="00A6675D" w:rsidP="00A6675D">
      <w:pPr>
        <w:pStyle w:val="maintext"/>
        <w:spacing w:line="300" w:lineRule="auto"/>
        <w:ind w:firstLineChars="0" w:firstLine="0"/>
      </w:pPr>
      <w:r>
        <w:t xml:space="preserve">As shown in </w:t>
      </w:r>
      <w:r>
        <w:fldChar w:fldCharType="begin"/>
      </w:r>
      <w:r>
        <w:instrText xml:space="preserve"> REF _Ref450902147 \h </w:instrText>
      </w:r>
      <w:r>
        <w:fldChar w:fldCharType="separate"/>
      </w:r>
      <w:r>
        <w:t>Figure 2</w:t>
      </w:r>
      <w:r>
        <w:fldChar w:fldCharType="end"/>
      </w:r>
      <w:r>
        <w:t xml:space="preserve">, the number of RBs assigned to a UE from TPs involved in non-coherent JT can be different depending on traffic loading status of individual TPs and does not need to be jointly determined across multiple TPs. In </w:t>
      </w:r>
      <w:r>
        <w:lastRenderedPageBreak/>
        <w:t xml:space="preserve">order to support this type of different RB allocations from </w:t>
      </w:r>
      <w:r w:rsidR="00604DCA">
        <w:t>multiple</w:t>
      </w:r>
      <w:r>
        <w:t xml:space="preserve"> TPs, </w:t>
      </w:r>
      <w:r w:rsidR="0079754F">
        <w:t xml:space="preserve">the associated downlink control signalling would have to be </w:t>
      </w:r>
      <w:r w:rsidR="00604DCA">
        <w:t>designed accordingly.</w:t>
      </w:r>
    </w:p>
    <w:p w:rsidR="000B05ED" w:rsidRDefault="000B05ED" w:rsidP="000B05ED">
      <w:pPr>
        <w:pStyle w:val="maintext"/>
        <w:spacing w:line="300" w:lineRule="auto"/>
        <w:ind w:firstLine="400"/>
      </w:pPr>
      <w:r>
        <w:t xml:space="preserve">Another aspects need to be considered is the CSI feedback for supporting non-coherent JT. The CSI process framework may be able to be used for this case, with some necessary modifications that allow multi-CW CSI estimation across the two TPs (i.e., CW0 from TP A and CW1 from TP B). For this purpose, a CSI process for non-coherent JT may be constructed such that it has two CSI-RS resources (one from TP A and another from TP B) and one IMR (for estimating interference from the other TPs than TPs A &amp; B). </w:t>
      </w:r>
    </w:p>
    <w:p w:rsidR="00604DCA" w:rsidRPr="00111FFA" w:rsidRDefault="00604DCA" w:rsidP="0034224B">
      <w:pPr>
        <w:spacing w:before="120" w:after="120" w:line="300" w:lineRule="auto"/>
        <w:jc w:val="both"/>
        <w:rPr>
          <w:b/>
          <w:i/>
          <w:lang w:eastAsia="ko-KR"/>
        </w:rPr>
      </w:pPr>
      <w:r>
        <w:rPr>
          <w:b/>
          <w:i/>
        </w:rPr>
        <w:t>Observation and proposal</w:t>
      </w:r>
      <w:r w:rsidRPr="00111FFA">
        <w:rPr>
          <w:b/>
          <w:i/>
        </w:rPr>
        <w:t xml:space="preserve">: </w:t>
      </w:r>
      <w:r>
        <w:rPr>
          <w:b/>
          <w:i/>
        </w:rPr>
        <w:t xml:space="preserve">Existing specification was not designed to support non-coherent JT efficiently. Specifically, downlink control signalling </w:t>
      </w:r>
      <w:r w:rsidR="000B05ED">
        <w:rPr>
          <w:b/>
          <w:i/>
        </w:rPr>
        <w:t xml:space="preserve">and CSI </w:t>
      </w:r>
      <w:r>
        <w:rPr>
          <w:b/>
          <w:i/>
        </w:rPr>
        <w:t xml:space="preserve">are not designed to handle non-coherent JT. Both downlink </w:t>
      </w:r>
      <w:r>
        <w:rPr>
          <w:rFonts w:hint="eastAsia"/>
          <w:b/>
          <w:i/>
        </w:rPr>
        <w:t>cont</w:t>
      </w:r>
      <w:r>
        <w:rPr>
          <w:rFonts w:hint="eastAsia"/>
          <w:b/>
          <w:i/>
          <w:lang w:eastAsia="ko-KR"/>
        </w:rPr>
        <w:t xml:space="preserve">rol </w:t>
      </w:r>
      <w:r>
        <w:rPr>
          <w:b/>
          <w:i/>
          <w:lang w:eastAsia="ko-KR"/>
        </w:rPr>
        <w:t>signalling</w:t>
      </w:r>
      <w:r>
        <w:rPr>
          <w:rFonts w:hint="eastAsia"/>
          <w:b/>
          <w:i/>
          <w:lang w:eastAsia="ko-KR"/>
        </w:rPr>
        <w:t xml:space="preserve"> </w:t>
      </w:r>
      <w:r w:rsidR="000B05ED">
        <w:rPr>
          <w:b/>
          <w:i/>
          <w:lang w:eastAsia="ko-KR"/>
        </w:rPr>
        <w:t xml:space="preserve">and CSI </w:t>
      </w:r>
      <w:r>
        <w:rPr>
          <w:b/>
          <w:i/>
          <w:lang w:eastAsia="ko-KR"/>
        </w:rPr>
        <w:t>should be studied in the course of the study item.</w:t>
      </w:r>
    </w:p>
    <w:p w:rsidR="003D3E2E" w:rsidRDefault="003D3E2E" w:rsidP="00D325B4">
      <w:pPr>
        <w:pStyle w:val="Heading1"/>
        <w:tabs>
          <w:tab w:val="num" w:pos="0"/>
        </w:tabs>
        <w:spacing w:line="300" w:lineRule="auto"/>
        <w:ind w:left="799" w:hanging="799"/>
      </w:pPr>
      <w:r>
        <w:rPr>
          <w:rFonts w:hint="eastAsia"/>
        </w:rPr>
        <w:t>Conclusions</w:t>
      </w:r>
    </w:p>
    <w:p w:rsidR="0048044F" w:rsidRDefault="00604DCA" w:rsidP="00D325B4">
      <w:pPr>
        <w:pStyle w:val="2222"/>
        <w:spacing w:after="120" w:line="300" w:lineRule="auto"/>
        <w:ind w:firstLine="400"/>
        <w:rPr>
          <w:lang w:eastAsia="ko-KR"/>
        </w:rPr>
      </w:pPr>
      <w:r>
        <w:rPr>
          <w:lang w:eastAsia="ko-KR"/>
        </w:rPr>
        <w:t xml:space="preserve">This contribution present’s Samsung’s view on the support of non-coherent </w:t>
      </w:r>
      <w:r w:rsidR="007A5EE7">
        <w:rPr>
          <w:lang w:eastAsia="ko-KR"/>
        </w:rPr>
        <w:t>JT for FeCoMP. As discussed in the contribution, the advantage of deploying non-coherent JT is that the coordinating TPs does not necessarily need to share the downlink data since each TP is transmitting different data. In order to efficiently support non-coherent JT, specification support in the area of CSI and downlink signalling would be needed. We summarize our observation and proposal as follows:</w:t>
      </w:r>
    </w:p>
    <w:p w:rsidR="000B05ED" w:rsidRPr="00111FFA" w:rsidRDefault="000B05ED" w:rsidP="000B05ED">
      <w:pPr>
        <w:spacing w:before="120" w:after="120" w:line="300" w:lineRule="auto"/>
        <w:jc w:val="both"/>
        <w:rPr>
          <w:b/>
          <w:i/>
          <w:lang w:eastAsia="ko-KR"/>
        </w:rPr>
      </w:pPr>
      <w:r>
        <w:rPr>
          <w:b/>
          <w:i/>
        </w:rPr>
        <w:t>Observation and proposal</w:t>
      </w:r>
      <w:r w:rsidRPr="00111FFA">
        <w:rPr>
          <w:b/>
          <w:i/>
        </w:rPr>
        <w:t xml:space="preserve">: </w:t>
      </w:r>
      <w:r>
        <w:rPr>
          <w:b/>
          <w:i/>
        </w:rPr>
        <w:t xml:space="preserve">Existing specification was not designed to support non-coherent JT efficiently. Specifically, downlink control signalling and CSI are not designed to handle non-coherent JT. Both downlink </w:t>
      </w:r>
      <w:r>
        <w:rPr>
          <w:rFonts w:hint="eastAsia"/>
          <w:b/>
          <w:i/>
        </w:rPr>
        <w:t>cont</w:t>
      </w:r>
      <w:r>
        <w:rPr>
          <w:rFonts w:hint="eastAsia"/>
          <w:b/>
          <w:i/>
          <w:lang w:eastAsia="ko-KR"/>
        </w:rPr>
        <w:t xml:space="preserve">rol </w:t>
      </w:r>
      <w:r>
        <w:rPr>
          <w:b/>
          <w:i/>
          <w:lang w:eastAsia="ko-KR"/>
        </w:rPr>
        <w:t>signalling</w:t>
      </w:r>
      <w:r>
        <w:rPr>
          <w:rFonts w:hint="eastAsia"/>
          <w:b/>
          <w:i/>
          <w:lang w:eastAsia="ko-KR"/>
        </w:rPr>
        <w:t xml:space="preserve"> </w:t>
      </w:r>
      <w:r>
        <w:rPr>
          <w:b/>
          <w:i/>
          <w:lang w:eastAsia="ko-KR"/>
        </w:rPr>
        <w:t>and CSI should be studied in the course of the study item.</w:t>
      </w:r>
    </w:p>
    <w:p w:rsidR="000F762B" w:rsidRPr="00D04E23" w:rsidRDefault="000F762B" w:rsidP="00D325B4">
      <w:pPr>
        <w:pStyle w:val="Heading1"/>
        <w:tabs>
          <w:tab w:val="num" w:pos="0"/>
        </w:tabs>
        <w:spacing w:before="360" w:line="300" w:lineRule="auto"/>
        <w:ind w:left="799" w:hanging="799"/>
      </w:pPr>
      <w:r w:rsidRPr="00D04E23">
        <w:rPr>
          <w:rFonts w:hint="eastAsia"/>
        </w:rPr>
        <w:t>Reference</w:t>
      </w:r>
      <w:r>
        <w:rPr>
          <w:rFonts w:hint="eastAsia"/>
        </w:rPr>
        <w:t>s</w:t>
      </w:r>
    </w:p>
    <w:p w:rsidR="00E0056D" w:rsidRPr="007A5EE7" w:rsidRDefault="00F50EF1" w:rsidP="007A5EE7">
      <w:pPr>
        <w:pStyle w:val="2222"/>
        <w:numPr>
          <w:ilvl w:val="0"/>
          <w:numId w:val="26"/>
        </w:numPr>
        <w:spacing w:after="120" w:line="300" w:lineRule="auto"/>
        <w:ind w:left="357" w:firstLineChars="0" w:hanging="357"/>
        <w:rPr>
          <w:rFonts w:cs="Times New Roman"/>
          <w:lang w:eastAsia="ko-KR"/>
        </w:rPr>
      </w:pPr>
      <w:r w:rsidRPr="003F00C5">
        <w:rPr>
          <w:rFonts w:cs="Times New Roman"/>
          <w:lang w:eastAsia="ko-KR"/>
        </w:rPr>
        <w:t>RP-1</w:t>
      </w:r>
      <w:r w:rsidR="00540BAC" w:rsidRPr="003F00C5">
        <w:rPr>
          <w:rFonts w:cs="Times New Roman"/>
          <w:lang w:eastAsia="ko-KR"/>
        </w:rPr>
        <w:t>6</w:t>
      </w:r>
      <w:r w:rsidR="003F00C5" w:rsidRPr="003F00C5">
        <w:rPr>
          <w:rFonts w:cs="Times New Roman"/>
          <w:lang w:eastAsia="ko-KR"/>
        </w:rPr>
        <w:t>06</w:t>
      </w:r>
      <w:r w:rsidR="00E0056D">
        <w:rPr>
          <w:rFonts w:cs="Times New Roman"/>
          <w:lang w:eastAsia="ko-KR"/>
        </w:rPr>
        <w:t>65</w:t>
      </w:r>
      <w:r w:rsidR="00BE5030" w:rsidRPr="003F00C5">
        <w:rPr>
          <w:rFonts w:cs="Times New Roman"/>
          <w:lang w:eastAsia="ko-KR"/>
        </w:rPr>
        <w:t xml:space="preserve">, </w:t>
      </w:r>
      <w:r w:rsidR="00E0056D" w:rsidRPr="00E0056D">
        <w:rPr>
          <w:rFonts w:cs="Times New Roman"/>
          <w:lang w:eastAsia="ko-KR"/>
        </w:rPr>
        <w:t>New SID: Further enhancements to Coordinated Multi-Point Operation</w:t>
      </w:r>
      <w:r w:rsidR="00C6489F">
        <w:rPr>
          <w:rFonts w:eastAsia="Batang" w:cs="Times New Roman"/>
          <w:lang w:eastAsia="zh-CN"/>
        </w:rPr>
        <w:t xml:space="preserve">, </w:t>
      </w:r>
      <w:r w:rsidR="00E0056D">
        <w:rPr>
          <w:rFonts w:eastAsia="Batang" w:cs="Times New Roman"/>
          <w:lang w:eastAsia="zh-CN"/>
        </w:rPr>
        <w:t>Intel, ZTE</w:t>
      </w:r>
      <w:r w:rsidR="00AD6148">
        <w:rPr>
          <w:rFonts w:eastAsia="Batang" w:cs="Times New Roman"/>
          <w:lang w:eastAsia="zh-CN"/>
        </w:rPr>
        <w:t>.</w:t>
      </w:r>
    </w:p>
    <w:sectPr w:rsidR="00E0056D" w:rsidRPr="007A5EE7" w:rsidSect="00FF4D8E">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1595" w:rsidRDefault="00D11595">
      <w:r>
        <w:separator/>
      </w:r>
    </w:p>
  </w:endnote>
  <w:endnote w:type="continuationSeparator" w:id="0">
    <w:p w:rsidR="00D11595" w:rsidRDefault="00D11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1595" w:rsidRDefault="00D11595">
      <w:r>
        <w:separator/>
      </w:r>
    </w:p>
  </w:footnote>
  <w:footnote w:type="continuationSeparator" w:id="0">
    <w:p w:rsidR="00D11595" w:rsidRDefault="00D115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34F9" w:rsidRDefault="005434F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B20B83"/>
    <w:multiLevelType w:val="hybridMultilevel"/>
    <w:tmpl w:val="267CA72E"/>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38E0517"/>
    <w:multiLevelType w:val="hybridMultilevel"/>
    <w:tmpl w:val="3F367D44"/>
    <w:lvl w:ilvl="0" w:tplc="B70E26D8">
      <w:numFmt w:val="bullet"/>
      <w:lvlText w:val="-"/>
      <w:lvlJc w:val="left"/>
      <w:pPr>
        <w:ind w:left="800" w:hanging="400"/>
      </w:pPr>
      <w:rPr>
        <w:rFonts w:ascii="Times New Roman" w:eastAsia="MS Mincho" w:hAnsi="Times New Roman" w:cs="Times New Roman" w:hint="default"/>
      </w:rPr>
    </w:lvl>
    <w:lvl w:ilvl="1" w:tplc="4202C932">
      <w:start w:val="1"/>
      <w:numFmt w:val="bullet"/>
      <w:lvlText w:val=""/>
      <w:lvlJc w:val="left"/>
      <w:pPr>
        <w:ind w:left="1200" w:hanging="400"/>
      </w:pPr>
      <w:rPr>
        <w:rFonts w:ascii="Symbol" w:eastAsia="MS Mincho" w:hAnsi="Symbol" w:cs="Times New Roman" w:hint="default"/>
      </w:rPr>
    </w:lvl>
    <w:lvl w:ilvl="2" w:tplc="08090003">
      <w:start w:val="1"/>
      <w:numFmt w:val="bullet"/>
      <w:lvlText w:val="o"/>
      <w:lvlJc w:val="left"/>
      <w:pPr>
        <w:ind w:left="1600" w:hanging="400"/>
      </w:pPr>
      <w:rPr>
        <w:rFonts w:ascii="Courier New" w:hAnsi="Courier New" w:cs="Courier New" w:hint="default"/>
      </w:rPr>
    </w:lvl>
    <w:lvl w:ilvl="3" w:tplc="74BCAC34">
      <w:start w:val="7"/>
      <w:numFmt w:val="bullet"/>
      <w:lvlText w:val="・"/>
      <w:lvlJc w:val="left"/>
      <w:pPr>
        <w:ind w:left="2000" w:hanging="400"/>
      </w:pPr>
      <w:rPr>
        <w:rFonts w:ascii="MS PGothic" w:eastAsia="MS PGothic" w:hAnsi="MS PGothic" w:cs="Arial" w:hint="eastAsia"/>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AB45B8F"/>
    <w:multiLevelType w:val="hybridMultilevel"/>
    <w:tmpl w:val="68D06F86"/>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0C1419AE"/>
    <w:multiLevelType w:val="hybridMultilevel"/>
    <w:tmpl w:val="18667BE8"/>
    <w:lvl w:ilvl="0" w:tplc="2646B8A4">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3ED1835"/>
    <w:multiLevelType w:val="hybridMultilevel"/>
    <w:tmpl w:val="9D66FABE"/>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15D70BA1"/>
    <w:multiLevelType w:val="hybridMultilevel"/>
    <w:tmpl w:val="386855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E5109C"/>
    <w:multiLevelType w:val="hybridMultilevel"/>
    <w:tmpl w:val="5518EDFA"/>
    <w:lvl w:ilvl="0" w:tplc="04090001">
      <w:start w:val="1"/>
      <w:numFmt w:val="bullet"/>
      <w:lvlText w:val=""/>
      <w:lvlJc w:val="left"/>
      <w:pPr>
        <w:ind w:left="800" w:hanging="400"/>
      </w:pPr>
      <w:rPr>
        <w:rFonts w:ascii="Symbol" w:hAnsi="Symbol" w:hint="default"/>
      </w:rPr>
    </w:lvl>
    <w:lvl w:ilvl="1" w:tplc="F4BA1D40">
      <w:start w:val="1"/>
      <w:numFmt w:val="bullet"/>
      <w:lvlText w:val="–"/>
      <w:lvlJc w:val="left"/>
      <w:pPr>
        <w:ind w:left="1200" w:hanging="400"/>
      </w:pPr>
      <w:rPr>
        <w:rFonts w:ascii="Calibri"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F1A66E1"/>
    <w:multiLevelType w:val="hybridMultilevel"/>
    <w:tmpl w:val="1318069A"/>
    <w:lvl w:ilvl="0" w:tplc="1272F022">
      <w:start w:val="1"/>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BE0055"/>
    <w:multiLevelType w:val="hybridMultilevel"/>
    <w:tmpl w:val="C97C117C"/>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2" w15:restartNumberingAfterBreak="0">
    <w:nsid w:val="2C881505"/>
    <w:multiLevelType w:val="hybridMultilevel"/>
    <w:tmpl w:val="97D6778E"/>
    <w:lvl w:ilvl="0" w:tplc="4C34D014">
      <w:start w:val="278"/>
      <w:numFmt w:val="bullet"/>
      <w:lvlText w:val="•"/>
      <w:lvlJc w:val="left"/>
      <w:pPr>
        <w:ind w:left="1200" w:hanging="400"/>
      </w:pPr>
      <w:rPr>
        <w:rFonts w:ascii="Arial" w:hAnsi="Arial" w:hint="default"/>
      </w:rPr>
    </w:lvl>
    <w:lvl w:ilvl="1" w:tplc="0E88DF9E">
      <w:start w:val="278"/>
      <w:numFmt w:val="bullet"/>
      <w:lvlText w:val="–"/>
      <w:lvlJc w:val="left"/>
      <w:pPr>
        <w:ind w:left="1600" w:hanging="400"/>
      </w:pPr>
      <w:rPr>
        <w:rFonts w:ascii="Arial" w:hAnsi="Arial"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15:restartNumberingAfterBreak="0">
    <w:nsid w:val="30BD0C97"/>
    <w:multiLevelType w:val="hybridMultilevel"/>
    <w:tmpl w:val="A8204AA4"/>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5430099"/>
    <w:multiLevelType w:val="hybridMultilevel"/>
    <w:tmpl w:val="267CA72E"/>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395522A9"/>
    <w:multiLevelType w:val="hybridMultilevel"/>
    <w:tmpl w:val="DA626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F5255E"/>
    <w:multiLevelType w:val="hybridMultilevel"/>
    <w:tmpl w:val="896C7DAE"/>
    <w:lvl w:ilvl="0" w:tplc="04090001">
      <w:start w:val="1"/>
      <w:numFmt w:val="bullet"/>
      <w:lvlText w:val=""/>
      <w:lvlJc w:val="left"/>
      <w:pPr>
        <w:ind w:left="800" w:hanging="400"/>
      </w:pPr>
      <w:rPr>
        <w:rFonts w:ascii="Symbol" w:hAnsi="Symbol" w:hint="default"/>
      </w:rPr>
    </w:lvl>
    <w:lvl w:ilvl="1" w:tplc="F4BA1D40">
      <w:start w:val="1"/>
      <w:numFmt w:val="bullet"/>
      <w:lvlText w:val="–"/>
      <w:lvlJc w:val="left"/>
      <w:pPr>
        <w:ind w:left="1200" w:hanging="400"/>
      </w:pPr>
      <w:rPr>
        <w:rFonts w:ascii="Calibri"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F3F1906"/>
    <w:multiLevelType w:val="hybridMultilevel"/>
    <w:tmpl w:val="3D4A9B3E"/>
    <w:lvl w:ilvl="0" w:tplc="04090001">
      <w:start w:val="1"/>
      <w:numFmt w:val="bullet"/>
      <w:lvlText w:val=""/>
      <w:lvlJc w:val="left"/>
      <w:pPr>
        <w:ind w:left="1200" w:hanging="400"/>
      </w:pPr>
      <w:rPr>
        <w:rFonts w:ascii="Wingdings" w:hAnsi="Wingdings" w:hint="default"/>
      </w:rPr>
    </w:lvl>
    <w:lvl w:ilvl="1" w:tplc="04090003">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9" w15:restartNumberingAfterBreak="0">
    <w:nsid w:val="412D1CC1"/>
    <w:multiLevelType w:val="hybridMultilevel"/>
    <w:tmpl w:val="9F7605FE"/>
    <w:lvl w:ilvl="0" w:tplc="08090005">
      <w:start w:val="1"/>
      <w:numFmt w:val="bullet"/>
      <w:lvlText w:val=""/>
      <w:lvlJc w:val="left"/>
      <w:pPr>
        <w:ind w:left="1100" w:hanging="400"/>
      </w:pPr>
      <w:rPr>
        <w:rFonts w:ascii="Wingdings" w:hAnsi="Wingdings" w:hint="default"/>
        <w:color w:val="auto"/>
      </w:rPr>
    </w:lvl>
    <w:lvl w:ilvl="1" w:tplc="04090003" w:tentative="1">
      <w:start w:val="1"/>
      <w:numFmt w:val="bullet"/>
      <w:lvlText w:val=""/>
      <w:lvlJc w:val="left"/>
      <w:pPr>
        <w:ind w:left="1500" w:hanging="400"/>
      </w:pPr>
      <w:rPr>
        <w:rFonts w:ascii="Wingdings" w:hAnsi="Wingdings" w:hint="default"/>
      </w:rPr>
    </w:lvl>
    <w:lvl w:ilvl="2" w:tplc="04090005" w:tentative="1">
      <w:start w:val="1"/>
      <w:numFmt w:val="bullet"/>
      <w:lvlText w:val=""/>
      <w:lvlJc w:val="left"/>
      <w:pPr>
        <w:ind w:left="1900" w:hanging="400"/>
      </w:pPr>
      <w:rPr>
        <w:rFonts w:ascii="Wingdings" w:hAnsi="Wingdings" w:hint="default"/>
      </w:rPr>
    </w:lvl>
    <w:lvl w:ilvl="3" w:tplc="04090001" w:tentative="1">
      <w:start w:val="1"/>
      <w:numFmt w:val="bullet"/>
      <w:lvlText w:val=""/>
      <w:lvlJc w:val="left"/>
      <w:pPr>
        <w:ind w:left="2300" w:hanging="400"/>
      </w:pPr>
      <w:rPr>
        <w:rFonts w:ascii="Wingdings" w:hAnsi="Wingdings" w:hint="default"/>
      </w:rPr>
    </w:lvl>
    <w:lvl w:ilvl="4" w:tplc="04090003" w:tentative="1">
      <w:start w:val="1"/>
      <w:numFmt w:val="bullet"/>
      <w:lvlText w:val=""/>
      <w:lvlJc w:val="left"/>
      <w:pPr>
        <w:ind w:left="2700" w:hanging="400"/>
      </w:pPr>
      <w:rPr>
        <w:rFonts w:ascii="Wingdings" w:hAnsi="Wingdings" w:hint="default"/>
      </w:rPr>
    </w:lvl>
    <w:lvl w:ilvl="5" w:tplc="04090005" w:tentative="1">
      <w:start w:val="1"/>
      <w:numFmt w:val="bullet"/>
      <w:lvlText w:val=""/>
      <w:lvlJc w:val="left"/>
      <w:pPr>
        <w:ind w:left="3100" w:hanging="400"/>
      </w:pPr>
      <w:rPr>
        <w:rFonts w:ascii="Wingdings" w:hAnsi="Wingdings" w:hint="default"/>
      </w:rPr>
    </w:lvl>
    <w:lvl w:ilvl="6" w:tplc="04090001" w:tentative="1">
      <w:start w:val="1"/>
      <w:numFmt w:val="bullet"/>
      <w:lvlText w:val=""/>
      <w:lvlJc w:val="left"/>
      <w:pPr>
        <w:ind w:left="3500" w:hanging="400"/>
      </w:pPr>
      <w:rPr>
        <w:rFonts w:ascii="Wingdings" w:hAnsi="Wingdings" w:hint="default"/>
      </w:rPr>
    </w:lvl>
    <w:lvl w:ilvl="7" w:tplc="04090003" w:tentative="1">
      <w:start w:val="1"/>
      <w:numFmt w:val="bullet"/>
      <w:lvlText w:val=""/>
      <w:lvlJc w:val="left"/>
      <w:pPr>
        <w:ind w:left="3900" w:hanging="400"/>
      </w:pPr>
      <w:rPr>
        <w:rFonts w:ascii="Wingdings" w:hAnsi="Wingdings" w:hint="default"/>
      </w:rPr>
    </w:lvl>
    <w:lvl w:ilvl="8" w:tplc="04090005" w:tentative="1">
      <w:start w:val="1"/>
      <w:numFmt w:val="bullet"/>
      <w:lvlText w:val=""/>
      <w:lvlJc w:val="left"/>
      <w:pPr>
        <w:ind w:left="4300" w:hanging="400"/>
      </w:pPr>
      <w:rPr>
        <w:rFonts w:ascii="Wingdings" w:hAnsi="Wingdings" w:hint="default"/>
      </w:rPr>
    </w:lvl>
  </w:abstractNum>
  <w:abstractNum w:abstractNumId="20" w15:restartNumberingAfterBreak="0">
    <w:nsid w:val="434C0E3F"/>
    <w:multiLevelType w:val="hybridMultilevel"/>
    <w:tmpl w:val="5D10C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39531F"/>
    <w:multiLevelType w:val="hybridMultilevel"/>
    <w:tmpl w:val="04FA2530"/>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2" w15:restartNumberingAfterBreak="0">
    <w:nsid w:val="4FCA43C6"/>
    <w:multiLevelType w:val="hybridMultilevel"/>
    <w:tmpl w:val="7C30C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304DF2"/>
    <w:multiLevelType w:val="hybridMultilevel"/>
    <w:tmpl w:val="2A988DCA"/>
    <w:lvl w:ilvl="0" w:tplc="04090005">
      <w:numFmt w:val="bullet"/>
      <w:lvlText w:val="-"/>
      <w:lvlJc w:val="left"/>
      <w:pPr>
        <w:ind w:left="720" w:hanging="360"/>
      </w:pPr>
      <w:rPr>
        <w:rFonts w:ascii="Calibri" w:eastAsia="Calibri" w:hAnsi="Calibri" w:cs="Calibri" w:hint="default"/>
      </w:rPr>
    </w:lvl>
    <w:lvl w:ilvl="1" w:tplc="04090005">
      <w:numFmt w:val="bullet"/>
      <w:lvlText w:val="-"/>
      <w:lvlJc w:val="left"/>
      <w:pPr>
        <w:ind w:left="1440" w:hanging="360"/>
      </w:pPr>
      <w:rPr>
        <w:rFonts w:ascii="Calibri" w:eastAsia="Calibri" w:hAnsi="Calibri" w:cs="Calibri" w:hint="default"/>
      </w:rPr>
    </w:lvl>
    <w:lvl w:ilvl="2" w:tplc="04090005">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Tahoma" w:hAnsi="Tahoma" w:hint="default"/>
      </w:rPr>
    </w:lvl>
    <w:lvl w:ilvl="4" w:tplc="04090003" w:tentative="1">
      <w:start w:val="1"/>
      <w:numFmt w:val="bullet"/>
      <w:lvlText w:val="o"/>
      <w:lvlJc w:val="left"/>
      <w:pPr>
        <w:ind w:left="3600" w:hanging="360"/>
      </w:pPr>
      <w:rPr>
        <w:rFonts w:ascii="SimSun" w:hAnsi="SimSun" w:cs="SimSun" w:hint="default"/>
      </w:rPr>
    </w:lvl>
    <w:lvl w:ilvl="5" w:tplc="04090005" w:tentative="1">
      <w:start w:val="1"/>
      <w:numFmt w:val="bullet"/>
      <w:lvlText w:val=""/>
      <w:lvlJc w:val="left"/>
      <w:pPr>
        <w:ind w:left="4320" w:hanging="360"/>
      </w:pPr>
      <w:rPr>
        <w:rFonts w:ascii="Courier New" w:hAnsi="Courier New"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SimSun" w:hAnsi="SimSun" w:cs="SimSun" w:hint="default"/>
      </w:rPr>
    </w:lvl>
    <w:lvl w:ilvl="8" w:tplc="04090005" w:tentative="1">
      <w:start w:val="1"/>
      <w:numFmt w:val="bullet"/>
      <w:lvlText w:val=""/>
      <w:lvlJc w:val="left"/>
      <w:pPr>
        <w:ind w:left="6480" w:hanging="360"/>
      </w:pPr>
      <w:rPr>
        <w:rFonts w:ascii="Courier New" w:hAnsi="Courier New" w:hint="default"/>
      </w:rPr>
    </w:lvl>
  </w:abstractNum>
  <w:abstractNum w:abstractNumId="24" w15:restartNumberingAfterBreak="0">
    <w:nsid w:val="559A44B0"/>
    <w:multiLevelType w:val="hybridMultilevel"/>
    <w:tmpl w:val="A20083B0"/>
    <w:lvl w:ilvl="0" w:tplc="4C34D014">
      <w:start w:val="278"/>
      <w:numFmt w:val="bullet"/>
      <w:lvlText w:val="•"/>
      <w:lvlJc w:val="left"/>
      <w:pPr>
        <w:ind w:left="1300" w:hanging="400"/>
      </w:pPr>
      <w:rPr>
        <w:rFonts w:ascii="Arial" w:hAnsi="Arial" w:hint="default"/>
      </w:rPr>
    </w:lvl>
    <w:lvl w:ilvl="1" w:tplc="04090003">
      <w:start w:val="1"/>
      <w:numFmt w:val="bullet"/>
      <w:lvlText w:val=""/>
      <w:lvlJc w:val="left"/>
      <w:pPr>
        <w:ind w:left="1700" w:hanging="400"/>
      </w:pPr>
      <w:rPr>
        <w:rFonts w:ascii="Wingdings" w:hAnsi="Wingdings" w:hint="default"/>
      </w:rPr>
    </w:lvl>
    <w:lvl w:ilvl="2" w:tplc="04090005" w:tentative="1">
      <w:start w:val="1"/>
      <w:numFmt w:val="bullet"/>
      <w:lvlText w:val=""/>
      <w:lvlJc w:val="left"/>
      <w:pPr>
        <w:ind w:left="2100" w:hanging="400"/>
      </w:pPr>
      <w:rPr>
        <w:rFonts w:ascii="Wingdings" w:hAnsi="Wingdings" w:hint="default"/>
      </w:rPr>
    </w:lvl>
    <w:lvl w:ilvl="3" w:tplc="04090001" w:tentative="1">
      <w:start w:val="1"/>
      <w:numFmt w:val="bullet"/>
      <w:lvlText w:val=""/>
      <w:lvlJc w:val="left"/>
      <w:pPr>
        <w:ind w:left="2500" w:hanging="400"/>
      </w:pPr>
      <w:rPr>
        <w:rFonts w:ascii="Wingdings" w:hAnsi="Wingdings" w:hint="default"/>
      </w:rPr>
    </w:lvl>
    <w:lvl w:ilvl="4" w:tplc="04090003" w:tentative="1">
      <w:start w:val="1"/>
      <w:numFmt w:val="bullet"/>
      <w:lvlText w:val=""/>
      <w:lvlJc w:val="left"/>
      <w:pPr>
        <w:ind w:left="2900" w:hanging="400"/>
      </w:pPr>
      <w:rPr>
        <w:rFonts w:ascii="Wingdings" w:hAnsi="Wingdings" w:hint="default"/>
      </w:rPr>
    </w:lvl>
    <w:lvl w:ilvl="5" w:tplc="04090005" w:tentative="1">
      <w:start w:val="1"/>
      <w:numFmt w:val="bullet"/>
      <w:lvlText w:val=""/>
      <w:lvlJc w:val="left"/>
      <w:pPr>
        <w:ind w:left="3300" w:hanging="400"/>
      </w:pPr>
      <w:rPr>
        <w:rFonts w:ascii="Wingdings" w:hAnsi="Wingdings" w:hint="default"/>
      </w:rPr>
    </w:lvl>
    <w:lvl w:ilvl="6" w:tplc="04090001" w:tentative="1">
      <w:start w:val="1"/>
      <w:numFmt w:val="bullet"/>
      <w:lvlText w:val=""/>
      <w:lvlJc w:val="left"/>
      <w:pPr>
        <w:ind w:left="3700" w:hanging="400"/>
      </w:pPr>
      <w:rPr>
        <w:rFonts w:ascii="Wingdings" w:hAnsi="Wingdings" w:hint="default"/>
      </w:rPr>
    </w:lvl>
    <w:lvl w:ilvl="7" w:tplc="04090003" w:tentative="1">
      <w:start w:val="1"/>
      <w:numFmt w:val="bullet"/>
      <w:lvlText w:val=""/>
      <w:lvlJc w:val="left"/>
      <w:pPr>
        <w:ind w:left="4100" w:hanging="400"/>
      </w:pPr>
      <w:rPr>
        <w:rFonts w:ascii="Wingdings" w:hAnsi="Wingdings" w:hint="default"/>
      </w:rPr>
    </w:lvl>
    <w:lvl w:ilvl="8" w:tplc="04090005" w:tentative="1">
      <w:start w:val="1"/>
      <w:numFmt w:val="bullet"/>
      <w:lvlText w:val=""/>
      <w:lvlJc w:val="left"/>
      <w:pPr>
        <w:ind w:left="4500" w:hanging="400"/>
      </w:pPr>
      <w:rPr>
        <w:rFonts w:ascii="Wingdings" w:hAnsi="Wingdings" w:hint="default"/>
      </w:rPr>
    </w:lvl>
  </w:abstractNum>
  <w:abstractNum w:abstractNumId="25" w15:restartNumberingAfterBreak="0">
    <w:nsid w:val="56DE3839"/>
    <w:multiLevelType w:val="hybridMultilevel"/>
    <w:tmpl w:val="2E84F3E6"/>
    <w:lvl w:ilvl="0" w:tplc="910CF456">
      <w:start w:val="1"/>
      <w:numFmt w:val="decimal"/>
      <w:lvlText w:val="[%1]"/>
      <w:lvlJc w:val="left"/>
      <w:pPr>
        <w:ind w:left="-304" w:hanging="400"/>
      </w:pPr>
      <w:rPr>
        <w:rFonts w:hint="eastAsia"/>
      </w:rPr>
    </w:lvl>
    <w:lvl w:ilvl="1" w:tplc="04090019" w:tentative="1">
      <w:start w:val="1"/>
      <w:numFmt w:val="upperLetter"/>
      <w:lvlText w:val="%2."/>
      <w:lvlJc w:val="left"/>
      <w:pPr>
        <w:ind w:left="96" w:hanging="400"/>
      </w:pPr>
    </w:lvl>
    <w:lvl w:ilvl="2" w:tplc="0409001B" w:tentative="1">
      <w:start w:val="1"/>
      <w:numFmt w:val="lowerRoman"/>
      <w:lvlText w:val="%3."/>
      <w:lvlJc w:val="right"/>
      <w:pPr>
        <w:ind w:left="496" w:hanging="400"/>
      </w:pPr>
    </w:lvl>
    <w:lvl w:ilvl="3" w:tplc="0409000F" w:tentative="1">
      <w:start w:val="1"/>
      <w:numFmt w:val="decimal"/>
      <w:lvlText w:val="%4."/>
      <w:lvlJc w:val="left"/>
      <w:pPr>
        <w:ind w:left="896" w:hanging="400"/>
      </w:pPr>
    </w:lvl>
    <w:lvl w:ilvl="4" w:tplc="04090019" w:tentative="1">
      <w:start w:val="1"/>
      <w:numFmt w:val="upperLetter"/>
      <w:lvlText w:val="%5."/>
      <w:lvlJc w:val="left"/>
      <w:pPr>
        <w:ind w:left="1296" w:hanging="400"/>
      </w:pPr>
    </w:lvl>
    <w:lvl w:ilvl="5" w:tplc="0409001B" w:tentative="1">
      <w:start w:val="1"/>
      <w:numFmt w:val="lowerRoman"/>
      <w:lvlText w:val="%6."/>
      <w:lvlJc w:val="right"/>
      <w:pPr>
        <w:ind w:left="1696" w:hanging="400"/>
      </w:pPr>
    </w:lvl>
    <w:lvl w:ilvl="6" w:tplc="0409000F" w:tentative="1">
      <w:start w:val="1"/>
      <w:numFmt w:val="decimal"/>
      <w:lvlText w:val="%7."/>
      <w:lvlJc w:val="left"/>
      <w:pPr>
        <w:ind w:left="2096" w:hanging="400"/>
      </w:pPr>
    </w:lvl>
    <w:lvl w:ilvl="7" w:tplc="04090019" w:tentative="1">
      <w:start w:val="1"/>
      <w:numFmt w:val="upperLetter"/>
      <w:lvlText w:val="%8."/>
      <w:lvlJc w:val="left"/>
      <w:pPr>
        <w:ind w:left="2496" w:hanging="400"/>
      </w:pPr>
    </w:lvl>
    <w:lvl w:ilvl="8" w:tplc="0409001B" w:tentative="1">
      <w:start w:val="1"/>
      <w:numFmt w:val="lowerRoman"/>
      <w:lvlText w:val="%9."/>
      <w:lvlJc w:val="right"/>
      <w:pPr>
        <w:ind w:left="2896" w:hanging="400"/>
      </w:pPr>
    </w:lvl>
  </w:abstractNum>
  <w:abstractNum w:abstractNumId="26"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C282A17"/>
    <w:multiLevelType w:val="hybridMultilevel"/>
    <w:tmpl w:val="081454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A2F52ED"/>
    <w:multiLevelType w:val="hybridMultilevel"/>
    <w:tmpl w:val="215E95FA"/>
    <w:lvl w:ilvl="0" w:tplc="02CCB8F4">
      <w:start w:val="1"/>
      <w:numFmt w:val="bullet"/>
      <w:lvlText w:val="-"/>
      <w:lvlJc w:val="left"/>
      <w:pPr>
        <w:ind w:left="700" w:hanging="360"/>
      </w:pPr>
      <w:rPr>
        <w:rFonts w:ascii="Times New Roman" w:eastAsia="Malgun Gothic" w:hAnsi="Times New Roman" w:cs="Times New Roman" w:hint="default"/>
      </w:rPr>
    </w:lvl>
    <w:lvl w:ilvl="1" w:tplc="04090003" w:tentative="1">
      <w:start w:val="1"/>
      <w:numFmt w:val="bullet"/>
      <w:lvlText w:val="o"/>
      <w:lvlJc w:val="left"/>
      <w:pPr>
        <w:ind w:left="1420" w:hanging="360"/>
      </w:pPr>
      <w:rPr>
        <w:rFonts w:ascii="Courier New" w:hAnsi="Courier New" w:cs="Courier New" w:hint="default"/>
      </w:rPr>
    </w:lvl>
    <w:lvl w:ilvl="2" w:tplc="04090005" w:tentative="1">
      <w:start w:val="1"/>
      <w:numFmt w:val="bullet"/>
      <w:lvlText w:val=""/>
      <w:lvlJc w:val="left"/>
      <w:pPr>
        <w:ind w:left="2140" w:hanging="360"/>
      </w:pPr>
      <w:rPr>
        <w:rFonts w:ascii="Wingdings" w:hAnsi="Wingdings" w:hint="default"/>
      </w:rPr>
    </w:lvl>
    <w:lvl w:ilvl="3" w:tplc="04090001" w:tentative="1">
      <w:start w:val="1"/>
      <w:numFmt w:val="bullet"/>
      <w:lvlText w:val=""/>
      <w:lvlJc w:val="left"/>
      <w:pPr>
        <w:ind w:left="2860" w:hanging="360"/>
      </w:pPr>
      <w:rPr>
        <w:rFonts w:ascii="Symbol" w:hAnsi="Symbol" w:hint="default"/>
      </w:rPr>
    </w:lvl>
    <w:lvl w:ilvl="4" w:tplc="04090003" w:tentative="1">
      <w:start w:val="1"/>
      <w:numFmt w:val="bullet"/>
      <w:lvlText w:val="o"/>
      <w:lvlJc w:val="left"/>
      <w:pPr>
        <w:ind w:left="3580" w:hanging="360"/>
      </w:pPr>
      <w:rPr>
        <w:rFonts w:ascii="Courier New" w:hAnsi="Courier New" w:cs="Courier New" w:hint="default"/>
      </w:rPr>
    </w:lvl>
    <w:lvl w:ilvl="5" w:tplc="04090005" w:tentative="1">
      <w:start w:val="1"/>
      <w:numFmt w:val="bullet"/>
      <w:lvlText w:val=""/>
      <w:lvlJc w:val="left"/>
      <w:pPr>
        <w:ind w:left="4300" w:hanging="360"/>
      </w:pPr>
      <w:rPr>
        <w:rFonts w:ascii="Wingdings" w:hAnsi="Wingdings" w:hint="default"/>
      </w:rPr>
    </w:lvl>
    <w:lvl w:ilvl="6" w:tplc="04090001" w:tentative="1">
      <w:start w:val="1"/>
      <w:numFmt w:val="bullet"/>
      <w:lvlText w:val=""/>
      <w:lvlJc w:val="left"/>
      <w:pPr>
        <w:ind w:left="5020" w:hanging="360"/>
      </w:pPr>
      <w:rPr>
        <w:rFonts w:ascii="Symbol" w:hAnsi="Symbol" w:hint="default"/>
      </w:rPr>
    </w:lvl>
    <w:lvl w:ilvl="7" w:tplc="04090003" w:tentative="1">
      <w:start w:val="1"/>
      <w:numFmt w:val="bullet"/>
      <w:lvlText w:val="o"/>
      <w:lvlJc w:val="left"/>
      <w:pPr>
        <w:ind w:left="5740" w:hanging="360"/>
      </w:pPr>
      <w:rPr>
        <w:rFonts w:ascii="Courier New" w:hAnsi="Courier New" w:cs="Courier New" w:hint="default"/>
      </w:rPr>
    </w:lvl>
    <w:lvl w:ilvl="8" w:tplc="04090005" w:tentative="1">
      <w:start w:val="1"/>
      <w:numFmt w:val="bullet"/>
      <w:lvlText w:val=""/>
      <w:lvlJc w:val="left"/>
      <w:pPr>
        <w:ind w:left="6460" w:hanging="360"/>
      </w:pPr>
      <w:rPr>
        <w:rFonts w:ascii="Wingdings" w:hAnsi="Wingdings" w:hint="default"/>
      </w:rPr>
    </w:lvl>
  </w:abstractNum>
  <w:abstractNum w:abstractNumId="29" w15:restartNumberingAfterBreak="0">
    <w:nsid w:val="700241E2"/>
    <w:multiLevelType w:val="hybridMultilevel"/>
    <w:tmpl w:val="5442FAF6"/>
    <w:lvl w:ilvl="0" w:tplc="4C34D014">
      <w:start w:val="278"/>
      <w:numFmt w:val="bullet"/>
      <w:lvlText w:val="•"/>
      <w:lvlJc w:val="left"/>
      <w:pPr>
        <w:ind w:left="1200" w:hanging="400"/>
      </w:pPr>
      <w:rPr>
        <w:rFonts w:ascii="Arial" w:hAnsi="Arial" w:hint="default"/>
      </w:rPr>
    </w:lvl>
    <w:lvl w:ilvl="1" w:tplc="0E88DF9E">
      <w:start w:val="278"/>
      <w:numFmt w:val="bullet"/>
      <w:lvlText w:val="–"/>
      <w:lvlJc w:val="left"/>
      <w:pPr>
        <w:ind w:left="1600" w:hanging="400"/>
      </w:pPr>
      <w:rPr>
        <w:rFonts w:ascii="Arial" w:hAnsi="Arial"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0" w15:restartNumberingAfterBreak="0">
    <w:nsid w:val="727248CA"/>
    <w:multiLevelType w:val="hybridMultilevel"/>
    <w:tmpl w:val="8278DD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2" w15:restartNumberingAfterBreak="0">
    <w:nsid w:val="78477B5E"/>
    <w:multiLevelType w:val="hybridMultilevel"/>
    <w:tmpl w:val="76ECC270"/>
    <w:lvl w:ilvl="0" w:tplc="6D0E1DBE">
      <w:start w:val="1"/>
      <w:numFmt w:val="bullet"/>
      <w:lvlText w:val="•"/>
      <w:lvlJc w:val="left"/>
      <w:pPr>
        <w:tabs>
          <w:tab w:val="num" w:pos="720"/>
        </w:tabs>
        <w:ind w:left="720" w:hanging="360"/>
      </w:pPr>
      <w:rPr>
        <w:rFonts w:ascii="Arial" w:hAnsi="Arial" w:hint="default"/>
      </w:rPr>
    </w:lvl>
    <w:lvl w:ilvl="1" w:tplc="57B8C052">
      <w:start w:val="162"/>
      <w:numFmt w:val="bullet"/>
      <w:lvlText w:val="–"/>
      <w:lvlJc w:val="left"/>
      <w:pPr>
        <w:tabs>
          <w:tab w:val="num" w:pos="1440"/>
        </w:tabs>
        <w:ind w:left="1440" w:hanging="360"/>
      </w:pPr>
      <w:rPr>
        <w:rFonts w:ascii="Arial" w:hAnsi="Arial" w:hint="default"/>
      </w:rPr>
    </w:lvl>
    <w:lvl w:ilvl="2" w:tplc="9E9C4E5A">
      <w:start w:val="162"/>
      <w:numFmt w:val="bullet"/>
      <w:lvlText w:val="•"/>
      <w:lvlJc w:val="left"/>
      <w:pPr>
        <w:tabs>
          <w:tab w:val="num" w:pos="2160"/>
        </w:tabs>
        <w:ind w:left="2160" w:hanging="360"/>
      </w:pPr>
      <w:rPr>
        <w:rFonts w:ascii="Arial" w:hAnsi="Arial" w:hint="default"/>
      </w:rPr>
    </w:lvl>
    <w:lvl w:ilvl="3" w:tplc="CA887AF6">
      <w:numFmt w:val="bullet"/>
      <w:lvlText w:val="-"/>
      <w:lvlJc w:val="left"/>
      <w:pPr>
        <w:tabs>
          <w:tab w:val="num" w:pos="2880"/>
        </w:tabs>
        <w:ind w:left="2880" w:hanging="360"/>
      </w:pPr>
      <w:rPr>
        <w:rFonts w:ascii="Times" w:eastAsia="Batang" w:hAnsi="Times" w:cs="Times" w:hint="default"/>
      </w:rPr>
    </w:lvl>
    <w:lvl w:ilvl="4" w:tplc="04090005">
      <w:start w:val="1"/>
      <w:numFmt w:val="bullet"/>
      <w:lvlText w:val=""/>
      <w:lvlJc w:val="left"/>
      <w:pPr>
        <w:tabs>
          <w:tab w:val="num" w:pos="3600"/>
        </w:tabs>
        <w:ind w:left="3600" w:hanging="360"/>
      </w:pPr>
      <w:rPr>
        <w:rFonts w:ascii="Wingdings" w:hAnsi="Wingdings" w:hint="default"/>
      </w:rPr>
    </w:lvl>
    <w:lvl w:ilvl="5" w:tplc="336E6A80" w:tentative="1">
      <w:start w:val="1"/>
      <w:numFmt w:val="bullet"/>
      <w:lvlText w:val="•"/>
      <w:lvlJc w:val="left"/>
      <w:pPr>
        <w:tabs>
          <w:tab w:val="num" w:pos="4320"/>
        </w:tabs>
        <w:ind w:left="4320" w:hanging="360"/>
      </w:pPr>
      <w:rPr>
        <w:rFonts w:ascii="Arial" w:hAnsi="Arial" w:hint="default"/>
      </w:rPr>
    </w:lvl>
    <w:lvl w:ilvl="6" w:tplc="298E9CDC" w:tentative="1">
      <w:start w:val="1"/>
      <w:numFmt w:val="bullet"/>
      <w:lvlText w:val="•"/>
      <w:lvlJc w:val="left"/>
      <w:pPr>
        <w:tabs>
          <w:tab w:val="num" w:pos="5040"/>
        </w:tabs>
        <w:ind w:left="5040" w:hanging="360"/>
      </w:pPr>
      <w:rPr>
        <w:rFonts w:ascii="Arial" w:hAnsi="Arial" w:hint="default"/>
      </w:rPr>
    </w:lvl>
    <w:lvl w:ilvl="7" w:tplc="1F044FE6" w:tentative="1">
      <w:start w:val="1"/>
      <w:numFmt w:val="bullet"/>
      <w:lvlText w:val="•"/>
      <w:lvlJc w:val="left"/>
      <w:pPr>
        <w:tabs>
          <w:tab w:val="num" w:pos="5760"/>
        </w:tabs>
        <w:ind w:left="5760" w:hanging="360"/>
      </w:pPr>
      <w:rPr>
        <w:rFonts w:ascii="Arial" w:hAnsi="Arial" w:hint="default"/>
      </w:rPr>
    </w:lvl>
    <w:lvl w:ilvl="8" w:tplc="B484D224" w:tentative="1">
      <w:start w:val="1"/>
      <w:numFmt w:val="bullet"/>
      <w:lvlText w:val="•"/>
      <w:lvlJc w:val="left"/>
      <w:pPr>
        <w:tabs>
          <w:tab w:val="num" w:pos="6480"/>
        </w:tabs>
        <w:ind w:left="6480" w:hanging="360"/>
      </w:pPr>
      <w:rPr>
        <w:rFonts w:ascii="Arial" w:hAnsi="Arial" w:hint="default"/>
      </w:rPr>
    </w:lvl>
  </w:abstractNum>
  <w:num w:numId="1">
    <w:abstractNumId w:val="8"/>
  </w:num>
  <w:num w:numId="2">
    <w:abstractNumId w:val="13"/>
  </w:num>
  <w:num w:numId="3">
    <w:abstractNumId w:val="26"/>
  </w:num>
  <w:num w:numId="4">
    <w:abstractNumId w:val="25"/>
  </w:num>
  <w:num w:numId="5">
    <w:abstractNumId w:val="10"/>
  </w:num>
  <w:num w:numId="6">
    <w:abstractNumId w:val="32"/>
  </w:num>
  <w:num w:numId="7">
    <w:abstractNumId w:val="15"/>
  </w:num>
  <w:num w:numId="8">
    <w:abstractNumId w:val="12"/>
  </w:num>
  <w:num w:numId="9">
    <w:abstractNumId w:val="2"/>
  </w:num>
  <w:num w:numId="10">
    <w:abstractNumId w:val="18"/>
  </w:num>
  <w:num w:numId="11">
    <w:abstractNumId w:val="5"/>
  </w:num>
  <w:num w:numId="12">
    <w:abstractNumId w:val="29"/>
  </w:num>
  <w:num w:numId="13">
    <w:abstractNumId w:val="0"/>
  </w:num>
  <w:num w:numId="14">
    <w:abstractNumId w:val="14"/>
  </w:num>
  <w:num w:numId="15">
    <w:abstractNumId w:val="6"/>
  </w:num>
  <w:num w:numId="16">
    <w:abstractNumId w:val="27"/>
  </w:num>
  <w:num w:numId="17">
    <w:abstractNumId w:val="7"/>
  </w:num>
  <w:num w:numId="18">
    <w:abstractNumId w:val="17"/>
  </w:num>
  <w:num w:numId="19">
    <w:abstractNumId w:val="31"/>
  </w:num>
  <w:num w:numId="20">
    <w:abstractNumId w:val="1"/>
  </w:num>
  <w:num w:numId="21">
    <w:abstractNumId w:val="9"/>
  </w:num>
  <w:num w:numId="22">
    <w:abstractNumId w:val="19"/>
  </w:num>
  <w:num w:numId="23">
    <w:abstractNumId w:val="4"/>
  </w:num>
  <w:num w:numId="24">
    <w:abstractNumId w:val="22"/>
  </w:num>
  <w:num w:numId="25">
    <w:abstractNumId w:val="24"/>
  </w:num>
  <w:num w:numId="26">
    <w:abstractNumId w:val="3"/>
  </w:num>
  <w:num w:numId="27">
    <w:abstractNumId w:val="21"/>
  </w:num>
  <w:num w:numId="28">
    <w:abstractNumId w:val="30"/>
  </w:num>
  <w:num w:numId="29">
    <w:abstractNumId w:val="8"/>
  </w:num>
  <w:num w:numId="30">
    <w:abstractNumId w:val="8"/>
  </w:num>
  <w:num w:numId="31">
    <w:abstractNumId w:val="8"/>
  </w:num>
  <w:num w:numId="32">
    <w:abstractNumId w:val="8"/>
  </w:num>
  <w:num w:numId="33">
    <w:abstractNumId w:val="16"/>
  </w:num>
  <w:num w:numId="34">
    <w:abstractNumId w:val="8"/>
  </w:num>
  <w:num w:numId="35">
    <w:abstractNumId w:val="13"/>
  </w:num>
  <w:num w:numId="36">
    <w:abstractNumId w:val="13"/>
  </w:num>
  <w:num w:numId="37">
    <w:abstractNumId w:val="13"/>
  </w:num>
  <w:num w:numId="38">
    <w:abstractNumId w:val="8"/>
  </w:num>
  <w:num w:numId="39">
    <w:abstractNumId w:val="13"/>
  </w:num>
  <w:num w:numId="40">
    <w:abstractNumId w:val="13"/>
  </w:num>
  <w:num w:numId="41">
    <w:abstractNumId w:val="8"/>
  </w:num>
  <w:num w:numId="42">
    <w:abstractNumId w:val="8"/>
  </w:num>
  <w:num w:numId="43">
    <w:abstractNumId w:val="11"/>
  </w:num>
  <w:num w:numId="44">
    <w:abstractNumId w:val="23"/>
  </w:num>
  <w:num w:numId="45">
    <w:abstractNumId w:val="20"/>
  </w:num>
  <w:num w:numId="46">
    <w:abstractNumId w:val="2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20C0"/>
    <w:rsid w:val="00002A92"/>
    <w:rsid w:val="00002ACA"/>
    <w:rsid w:val="000033A8"/>
    <w:rsid w:val="00004076"/>
    <w:rsid w:val="00005774"/>
    <w:rsid w:val="00010921"/>
    <w:rsid w:val="00011005"/>
    <w:rsid w:val="00011A53"/>
    <w:rsid w:val="00011FB1"/>
    <w:rsid w:val="00012357"/>
    <w:rsid w:val="00012D3C"/>
    <w:rsid w:val="0001401B"/>
    <w:rsid w:val="000167DF"/>
    <w:rsid w:val="0001695D"/>
    <w:rsid w:val="000172F4"/>
    <w:rsid w:val="000210FF"/>
    <w:rsid w:val="00021CA4"/>
    <w:rsid w:val="00022194"/>
    <w:rsid w:val="00022677"/>
    <w:rsid w:val="00022C4C"/>
    <w:rsid w:val="00030EA8"/>
    <w:rsid w:val="00032854"/>
    <w:rsid w:val="00033431"/>
    <w:rsid w:val="000375ED"/>
    <w:rsid w:val="0004000E"/>
    <w:rsid w:val="0004152C"/>
    <w:rsid w:val="00045082"/>
    <w:rsid w:val="00046AB8"/>
    <w:rsid w:val="00046EDE"/>
    <w:rsid w:val="0005019A"/>
    <w:rsid w:val="00050F55"/>
    <w:rsid w:val="00051AFF"/>
    <w:rsid w:val="00052776"/>
    <w:rsid w:val="00053930"/>
    <w:rsid w:val="000543C0"/>
    <w:rsid w:val="000551A1"/>
    <w:rsid w:val="00055EC9"/>
    <w:rsid w:val="00056B06"/>
    <w:rsid w:val="00057250"/>
    <w:rsid w:val="00057CB5"/>
    <w:rsid w:val="00060151"/>
    <w:rsid w:val="0006267E"/>
    <w:rsid w:val="000627C6"/>
    <w:rsid w:val="00063AC6"/>
    <w:rsid w:val="00065630"/>
    <w:rsid w:val="0007119C"/>
    <w:rsid w:val="00072453"/>
    <w:rsid w:val="00073C42"/>
    <w:rsid w:val="000755B5"/>
    <w:rsid w:val="00076FF5"/>
    <w:rsid w:val="000775AB"/>
    <w:rsid w:val="00083457"/>
    <w:rsid w:val="00083DE3"/>
    <w:rsid w:val="000862ED"/>
    <w:rsid w:val="00086364"/>
    <w:rsid w:val="00086A31"/>
    <w:rsid w:val="00087EEE"/>
    <w:rsid w:val="00087F06"/>
    <w:rsid w:val="000902E8"/>
    <w:rsid w:val="00090A57"/>
    <w:rsid w:val="00091C52"/>
    <w:rsid w:val="00092123"/>
    <w:rsid w:val="00094B22"/>
    <w:rsid w:val="0009739B"/>
    <w:rsid w:val="000A05C3"/>
    <w:rsid w:val="000A1D31"/>
    <w:rsid w:val="000A26F4"/>
    <w:rsid w:val="000A5315"/>
    <w:rsid w:val="000A591F"/>
    <w:rsid w:val="000A6336"/>
    <w:rsid w:val="000A77A6"/>
    <w:rsid w:val="000B05ED"/>
    <w:rsid w:val="000B0B99"/>
    <w:rsid w:val="000B25B1"/>
    <w:rsid w:val="000B2B68"/>
    <w:rsid w:val="000B44AA"/>
    <w:rsid w:val="000B4FD7"/>
    <w:rsid w:val="000B7E8A"/>
    <w:rsid w:val="000C074E"/>
    <w:rsid w:val="000C14C1"/>
    <w:rsid w:val="000C2DAC"/>
    <w:rsid w:val="000C3A4B"/>
    <w:rsid w:val="000C650F"/>
    <w:rsid w:val="000C756D"/>
    <w:rsid w:val="000D00DD"/>
    <w:rsid w:val="000D1026"/>
    <w:rsid w:val="000D19F4"/>
    <w:rsid w:val="000D25AC"/>
    <w:rsid w:val="000D4806"/>
    <w:rsid w:val="000D5200"/>
    <w:rsid w:val="000D758A"/>
    <w:rsid w:val="000D77B5"/>
    <w:rsid w:val="000E2201"/>
    <w:rsid w:val="000E48A4"/>
    <w:rsid w:val="000E512F"/>
    <w:rsid w:val="000E7166"/>
    <w:rsid w:val="000F0D83"/>
    <w:rsid w:val="000F2916"/>
    <w:rsid w:val="000F3287"/>
    <w:rsid w:val="000F3AB3"/>
    <w:rsid w:val="000F433B"/>
    <w:rsid w:val="000F5D7C"/>
    <w:rsid w:val="000F60C9"/>
    <w:rsid w:val="000F762B"/>
    <w:rsid w:val="00100CCE"/>
    <w:rsid w:val="0010112F"/>
    <w:rsid w:val="00101AC6"/>
    <w:rsid w:val="00101FE9"/>
    <w:rsid w:val="00102506"/>
    <w:rsid w:val="001038BF"/>
    <w:rsid w:val="00103FB1"/>
    <w:rsid w:val="00104BD6"/>
    <w:rsid w:val="001067FF"/>
    <w:rsid w:val="00106F9A"/>
    <w:rsid w:val="00107C3A"/>
    <w:rsid w:val="00111454"/>
    <w:rsid w:val="00111FFA"/>
    <w:rsid w:val="00112A78"/>
    <w:rsid w:val="00114EB4"/>
    <w:rsid w:val="001155B8"/>
    <w:rsid w:val="00117B15"/>
    <w:rsid w:val="00120B93"/>
    <w:rsid w:val="00121508"/>
    <w:rsid w:val="0012156A"/>
    <w:rsid w:val="00121AC2"/>
    <w:rsid w:val="0012303A"/>
    <w:rsid w:val="00123B51"/>
    <w:rsid w:val="00126BE5"/>
    <w:rsid w:val="00127AD3"/>
    <w:rsid w:val="0013023F"/>
    <w:rsid w:val="0013041F"/>
    <w:rsid w:val="00130A5C"/>
    <w:rsid w:val="00131748"/>
    <w:rsid w:val="00132CCB"/>
    <w:rsid w:val="00133026"/>
    <w:rsid w:val="00135071"/>
    <w:rsid w:val="00135EB0"/>
    <w:rsid w:val="00136E4B"/>
    <w:rsid w:val="00137048"/>
    <w:rsid w:val="00137383"/>
    <w:rsid w:val="001379DE"/>
    <w:rsid w:val="00140E28"/>
    <w:rsid w:val="0014343A"/>
    <w:rsid w:val="00143869"/>
    <w:rsid w:val="00146DE6"/>
    <w:rsid w:val="001471E4"/>
    <w:rsid w:val="00147305"/>
    <w:rsid w:val="001503B7"/>
    <w:rsid w:val="0015445A"/>
    <w:rsid w:val="00160774"/>
    <w:rsid w:val="00162392"/>
    <w:rsid w:val="001639BD"/>
    <w:rsid w:val="00164498"/>
    <w:rsid w:val="001649A0"/>
    <w:rsid w:val="0016551E"/>
    <w:rsid w:val="0016793B"/>
    <w:rsid w:val="00167D7B"/>
    <w:rsid w:val="00167F3F"/>
    <w:rsid w:val="0017033E"/>
    <w:rsid w:val="00170CD5"/>
    <w:rsid w:val="00171E74"/>
    <w:rsid w:val="00172663"/>
    <w:rsid w:val="00173596"/>
    <w:rsid w:val="00176B67"/>
    <w:rsid w:val="00180AD4"/>
    <w:rsid w:val="00181899"/>
    <w:rsid w:val="00182E06"/>
    <w:rsid w:val="00184848"/>
    <w:rsid w:val="001850D6"/>
    <w:rsid w:val="001911AC"/>
    <w:rsid w:val="0019161B"/>
    <w:rsid w:val="0019499E"/>
    <w:rsid w:val="00196998"/>
    <w:rsid w:val="00197BA4"/>
    <w:rsid w:val="001A2884"/>
    <w:rsid w:val="001A3681"/>
    <w:rsid w:val="001A3AFD"/>
    <w:rsid w:val="001A3EC6"/>
    <w:rsid w:val="001A53DF"/>
    <w:rsid w:val="001A56C7"/>
    <w:rsid w:val="001B010D"/>
    <w:rsid w:val="001B1FAD"/>
    <w:rsid w:val="001B620C"/>
    <w:rsid w:val="001B7B86"/>
    <w:rsid w:val="001C06AA"/>
    <w:rsid w:val="001C3694"/>
    <w:rsid w:val="001C46E4"/>
    <w:rsid w:val="001C64AB"/>
    <w:rsid w:val="001C6890"/>
    <w:rsid w:val="001C76C5"/>
    <w:rsid w:val="001C7CCA"/>
    <w:rsid w:val="001D04EE"/>
    <w:rsid w:val="001D07C2"/>
    <w:rsid w:val="001D0D60"/>
    <w:rsid w:val="001D0FD7"/>
    <w:rsid w:val="001D2861"/>
    <w:rsid w:val="001D4091"/>
    <w:rsid w:val="001D524E"/>
    <w:rsid w:val="001D61B8"/>
    <w:rsid w:val="001E01A3"/>
    <w:rsid w:val="001E083E"/>
    <w:rsid w:val="001E2551"/>
    <w:rsid w:val="001E2F68"/>
    <w:rsid w:val="001E5959"/>
    <w:rsid w:val="001E6796"/>
    <w:rsid w:val="001F1669"/>
    <w:rsid w:val="001F2638"/>
    <w:rsid w:val="001F3815"/>
    <w:rsid w:val="001F3BD8"/>
    <w:rsid w:val="001F4519"/>
    <w:rsid w:val="001F5199"/>
    <w:rsid w:val="001F6F91"/>
    <w:rsid w:val="001F7B02"/>
    <w:rsid w:val="001F7C2B"/>
    <w:rsid w:val="00202049"/>
    <w:rsid w:val="00202279"/>
    <w:rsid w:val="00202BE0"/>
    <w:rsid w:val="002044FD"/>
    <w:rsid w:val="00205DF1"/>
    <w:rsid w:val="0021177B"/>
    <w:rsid w:val="0021354A"/>
    <w:rsid w:val="00214221"/>
    <w:rsid w:val="0021488F"/>
    <w:rsid w:val="0021595D"/>
    <w:rsid w:val="002164F7"/>
    <w:rsid w:val="00217130"/>
    <w:rsid w:val="002177FD"/>
    <w:rsid w:val="00217AA4"/>
    <w:rsid w:val="00220CE6"/>
    <w:rsid w:val="00221014"/>
    <w:rsid w:val="00221965"/>
    <w:rsid w:val="00222B5E"/>
    <w:rsid w:val="002234ED"/>
    <w:rsid w:val="00223BC8"/>
    <w:rsid w:val="00225263"/>
    <w:rsid w:val="00225F6B"/>
    <w:rsid w:val="00227E85"/>
    <w:rsid w:val="002302CD"/>
    <w:rsid w:val="002305C8"/>
    <w:rsid w:val="00233868"/>
    <w:rsid w:val="002354CF"/>
    <w:rsid w:val="00235759"/>
    <w:rsid w:val="0023789F"/>
    <w:rsid w:val="00237EB6"/>
    <w:rsid w:val="0024012A"/>
    <w:rsid w:val="00240808"/>
    <w:rsid w:val="00242798"/>
    <w:rsid w:val="002428B8"/>
    <w:rsid w:val="00242921"/>
    <w:rsid w:val="00244EF2"/>
    <w:rsid w:val="00245C3D"/>
    <w:rsid w:val="002469F1"/>
    <w:rsid w:val="0024758D"/>
    <w:rsid w:val="00251DAC"/>
    <w:rsid w:val="0025287D"/>
    <w:rsid w:val="0025697E"/>
    <w:rsid w:val="00257528"/>
    <w:rsid w:val="002576FF"/>
    <w:rsid w:val="00257F7E"/>
    <w:rsid w:val="00261808"/>
    <w:rsid w:val="00261FD3"/>
    <w:rsid w:val="002624DF"/>
    <w:rsid w:val="00262587"/>
    <w:rsid w:val="002638DC"/>
    <w:rsid w:val="0026470F"/>
    <w:rsid w:val="00264DBB"/>
    <w:rsid w:val="00266890"/>
    <w:rsid w:val="00266901"/>
    <w:rsid w:val="00266A3B"/>
    <w:rsid w:val="002679C3"/>
    <w:rsid w:val="0027050B"/>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23A4"/>
    <w:rsid w:val="00282DB7"/>
    <w:rsid w:val="00283135"/>
    <w:rsid w:val="002831F2"/>
    <w:rsid w:val="00284524"/>
    <w:rsid w:val="002852BE"/>
    <w:rsid w:val="00287951"/>
    <w:rsid w:val="00287F14"/>
    <w:rsid w:val="002904E3"/>
    <w:rsid w:val="00290AEF"/>
    <w:rsid w:val="00290BE2"/>
    <w:rsid w:val="0029296E"/>
    <w:rsid w:val="00293E6E"/>
    <w:rsid w:val="00294508"/>
    <w:rsid w:val="002958FD"/>
    <w:rsid w:val="00295B0A"/>
    <w:rsid w:val="00296433"/>
    <w:rsid w:val="00296E64"/>
    <w:rsid w:val="002A1E47"/>
    <w:rsid w:val="002A3A3D"/>
    <w:rsid w:val="002A74D6"/>
    <w:rsid w:val="002B3B3B"/>
    <w:rsid w:val="002B4C6E"/>
    <w:rsid w:val="002B52C6"/>
    <w:rsid w:val="002B57DB"/>
    <w:rsid w:val="002B6BDA"/>
    <w:rsid w:val="002B71B0"/>
    <w:rsid w:val="002C0D28"/>
    <w:rsid w:val="002C1230"/>
    <w:rsid w:val="002C46A5"/>
    <w:rsid w:val="002D233C"/>
    <w:rsid w:val="002D2EF7"/>
    <w:rsid w:val="002D488B"/>
    <w:rsid w:val="002D53AF"/>
    <w:rsid w:val="002D5B2B"/>
    <w:rsid w:val="002D6FEE"/>
    <w:rsid w:val="002E11B9"/>
    <w:rsid w:val="002E2CB4"/>
    <w:rsid w:val="002E315D"/>
    <w:rsid w:val="002E333E"/>
    <w:rsid w:val="002E5EC2"/>
    <w:rsid w:val="002E60AB"/>
    <w:rsid w:val="002F00C5"/>
    <w:rsid w:val="002F28D8"/>
    <w:rsid w:val="002F47AD"/>
    <w:rsid w:val="002F5790"/>
    <w:rsid w:val="002F6FEC"/>
    <w:rsid w:val="003006CA"/>
    <w:rsid w:val="0030336D"/>
    <w:rsid w:val="00303FBB"/>
    <w:rsid w:val="003052A7"/>
    <w:rsid w:val="003065FD"/>
    <w:rsid w:val="0031062D"/>
    <w:rsid w:val="00310B3E"/>
    <w:rsid w:val="003114E5"/>
    <w:rsid w:val="00313945"/>
    <w:rsid w:val="00313DC6"/>
    <w:rsid w:val="00314E63"/>
    <w:rsid w:val="003155DC"/>
    <w:rsid w:val="00316644"/>
    <w:rsid w:val="00316AD7"/>
    <w:rsid w:val="00316B82"/>
    <w:rsid w:val="00317BEA"/>
    <w:rsid w:val="00317FB1"/>
    <w:rsid w:val="0032098B"/>
    <w:rsid w:val="003214AE"/>
    <w:rsid w:val="003217E5"/>
    <w:rsid w:val="00323455"/>
    <w:rsid w:val="003237AF"/>
    <w:rsid w:val="00324DCD"/>
    <w:rsid w:val="003250F2"/>
    <w:rsid w:val="003264AA"/>
    <w:rsid w:val="0032775A"/>
    <w:rsid w:val="0033129D"/>
    <w:rsid w:val="003324E2"/>
    <w:rsid w:val="003341BA"/>
    <w:rsid w:val="0033527C"/>
    <w:rsid w:val="0033544D"/>
    <w:rsid w:val="00336575"/>
    <w:rsid w:val="00337211"/>
    <w:rsid w:val="00337623"/>
    <w:rsid w:val="0034224B"/>
    <w:rsid w:val="0034437D"/>
    <w:rsid w:val="00345DEA"/>
    <w:rsid w:val="00345F61"/>
    <w:rsid w:val="003476A1"/>
    <w:rsid w:val="003514CD"/>
    <w:rsid w:val="00353783"/>
    <w:rsid w:val="00354C75"/>
    <w:rsid w:val="003552C8"/>
    <w:rsid w:val="00360211"/>
    <w:rsid w:val="00361538"/>
    <w:rsid w:val="00361D72"/>
    <w:rsid w:val="003626DE"/>
    <w:rsid w:val="00362D53"/>
    <w:rsid w:val="00362DB7"/>
    <w:rsid w:val="00363312"/>
    <w:rsid w:val="003636D3"/>
    <w:rsid w:val="00363F8E"/>
    <w:rsid w:val="00364A48"/>
    <w:rsid w:val="00364A9A"/>
    <w:rsid w:val="00367444"/>
    <w:rsid w:val="00367C76"/>
    <w:rsid w:val="00367F5B"/>
    <w:rsid w:val="0037239C"/>
    <w:rsid w:val="00373474"/>
    <w:rsid w:val="003738D9"/>
    <w:rsid w:val="003739C4"/>
    <w:rsid w:val="00373FE3"/>
    <w:rsid w:val="00377D5D"/>
    <w:rsid w:val="00380384"/>
    <w:rsid w:val="0038169D"/>
    <w:rsid w:val="00381784"/>
    <w:rsid w:val="003818F6"/>
    <w:rsid w:val="0038352B"/>
    <w:rsid w:val="00383EDF"/>
    <w:rsid w:val="0038584A"/>
    <w:rsid w:val="003877AE"/>
    <w:rsid w:val="00390D43"/>
    <w:rsid w:val="00391AA1"/>
    <w:rsid w:val="00392B69"/>
    <w:rsid w:val="00392E06"/>
    <w:rsid w:val="00393923"/>
    <w:rsid w:val="0039435D"/>
    <w:rsid w:val="0039448A"/>
    <w:rsid w:val="003947B1"/>
    <w:rsid w:val="00394CB0"/>
    <w:rsid w:val="0039593B"/>
    <w:rsid w:val="00395E02"/>
    <w:rsid w:val="00396217"/>
    <w:rsid w:val="003A048E"/>
    <w:rsid w:val="003A4806"/>
    <w:rsid w:val="003A5945"/>
    <w:rsid w:val="003A69C3"/>
    <w:rsid w:val="003A730C"/>
    <w:rsid w:val="003B0AC6"/>
    <w:rsid w:val="003B33FB"/>
    <w:rsid w:val="003B784F"/>
    <w:rsid w:val="003C0353"/>
    <w:rsid w:val="003C0408"/>
    <w:rsid w:val="003C13C6"/>
    <w:rsid w:val="003C1E94"/>
    <w:rsid w:val="003C2C5D"/>
    <w:rsid w:val="003C32F0"/>
    <w:rsid w:val="003C53D6"/>
    <w:rsid w:val="003C5A7F"/>
    <w:rsid w:val="003C5BAF"/>
    <w:rsid w:val="003C5ED0"/>
    <w:rsid w:val="003C73BB"/>
    <w:rsid w:val="003C748B"/>
    <w:rsid w:val="003D1649"/>
    <w:rsid w:val="003D3265"/>
    <w:rsid w:val="003D35F7"/>
    <w:rsid w:val="003D3E2E"/>
    <w:rsid w:val="003D44EF"/>
    <w:rsid w:val="003D79CD"/>
    <w:rsid w:val="003E079D"/>
    <w:rsid w:val="003E0FEE"/>
    <w:rsid w:val="003E1753"/>
    <w:rsid w:val="003E2779"/>
    <w:rsid w:val="003E633B"/>
    <w:rsid w:val="003E71AB"/>
    <w:rsid w:val="003F00C5"/>
    <w:rsid w:val="003F0727"/>
    <w:rsid w:val="003F0876"/>
    <w:rsid w:val="003F0A78"/>
    <w:rsid w:val="003F1546"/>
    <w:rsid w:val="003F1A3F"/>
    <w:rsid w:val="003F3471"/>
    <w:rsid w:val="003F48AA"/>
    <w:rsid w:val="003F4981"/>
    <w:rsid w:val="003F4D6D"/>
    <w:rsid w:val="003F4E14"/>
    <w:rsid w:val="003F540A"/>
    <w:rsid w:val="003F680E"/>
    <w:rsid w:val="003F7398"/>
    <w:rsid w:val="00401F93"/>
    <w:rsid w:val="0040329D"/>
    <w:rsid w:val="00404B4A"/>
    <w:rsid w:val="0040633D"/>
    <w:rsid w:val="00406CD7"/>
    <w:rsid w:val="004107E6"/>
    <w:rsid w:val="00420853"/>
    <w:rsid w:val="00421E04"/>
    <w:rsid w:val="004239D8"/>
    <w:rsid w:val="004240D5"/>
    <w:rsid w:val="00424A72"/>
    <w:rsid w:val="00424D6E"/>
    <w:rsid w:val="004254DF"/>
    <w:rsid w:val="00427387"/>
    <w:rsid w:val="004300DC"/>
    <w:rsid w:val="00430452"/>
    <w:rsid w:val="00432D00"/>
    <w:rsid w:val="00433489"/>
    <w:rsid w:val="004351C1"/>
    <w:rsid w:val="00436AEE"/>
    <w:rsid w:val="00437386"/>
    <w:rsid w:val="00440E60"/>
    <w:rsid w:val="00441151"/>
    <w:rsid w:val="00442C0D"/>
    <w:rsid w:val="004430A5"/>
    <w:rsid w:val="00446E74"/>
    <w:rsid w:val="004471CE"/>
    <w:rsid w:val="00450C48"/>
    <w:rsid w:val="00452E54"/>
    <w:rsid w:val="004530DE"/>
    <w:rsid w:val="00453112"/>
    <w:rsid w:val="0045322C"/>
    <w:rsid w:val="00453EF6"/>
    <w:rsid w:val="00454D22"/>
    <w:rsid w:val="00455E7A"/>
    <w:rsid w:val="00461C28"/>
    <w:rsid w:val="004624A3"/>
    <w:rsid w:val="0046666D"/>
    <w:rsid w:val="00467A29"/>
    <w:rsid w:val="00470D36"/>
    <w:rsid w:val="0047128F"/>
    <w:rsid w:val="00473944"/>
    <w:rsid w:val="00474060"/>
    <w:rsid w:val="00474BDC"/>
    <w:rsid w:val="00474D44"/>
    <w:rsid w:val="00474F44"/>
    <w:rsid w:val="0047692C"/>
    <w:rsid w:val="00477672"/>
    <w:rsid w:val="004800A8"/>
    <w:rsid w:val="0048015F"/>
    <w:rsid w:val="0048044F"/>
    <w:rsid w:val="00481D44"/>
    <w:rsid w:val="00481F84"/>
    <w:rsid w:val="00484F59"/>
    <w:rsid w:val="00485376"/>
    <w:rsid w:val="0048570F"/>
    <w:rsid w:val="00485F12"/>
    <w:rsid w:val="00485FF9"/>
    <w:rsid w:val="00486540"/>
    <w:rsid w:val="00487090"/>
    <w:rsid w:val="0049325B"/>
    <w:rsid w:val="00493A37"/>
    <w:rsid w:val="004A0A28"/>
    <w:rsid w:val="004A2F45"/>
    <w:rsid w:val="004A360E"/>
    <w:rsid w:val="004A43B9"/>
    <w:rsid w:val="004A4659"/>
    <w:rsid w:val="004A4968"/>
    <w:rsid w:val="004A5660"/>
    <w:rsid w:val="004A574A"/>
    <w:rsid w:val="004A5A2F"/>
    <w:rsid w:val="004A5AEA"/>
    <w:rsid w:val="004A73B7"/>
    <w:rsid w:val="004B02A2"/>
    <w:rsid w:val="004B0763"/>
    <w:rsid w:val="004B2890"/>
    <w:rsid w:val="004B37FF"/>
    <w:rsid w:val="004B38E1"/>
    <w:rsid w:val="004B3FBF"/>
    <w:rsid w:val="004B461B"/>
    <w:rsid w:val="004B4C96"/>
    <w:rsid w:val="004C1AC1"/>
    <w:rsid w:val="004C2115"/>
    <w:rsid w:val="004C3D1E"/>
    <w:rsid w:val="004C4315"/>
    <w:rsid w:val="004C48A5"/>
    <w:rsid w:val="004C5D06"/>
    <w:rsid w:val="004C657C"/>
    <w:rsid w:val="004D026D"/>
    <w:rsid w:val="004D0B43"/>
    <w:rsid w:val="004D108A"/>
    <w:rsid w:val="004D159C"/>
    <w:rsid w:val="004D1EEB"/>
    <w:rsid w:val="004D4638"/>
    <w:rsid w:val="004D54C6"/>
    <w:rsid w:val="004D5B92"/>
    <w:rsid w:val="004D6791"/>
    <w:rsid w:val="004D67FB"/>
    <w:rsid w:val="004D7291"/>
    <w:rsid w:val="004D7CAE"/>
    <w:rsid w:val="004D7CE2"/>
    <w:rsid w:val="004E03B4"/>
    <w:rsid w:val="004E48C8"/>
    <w:rsid w:val="004E5728"/>
    <w:rsid w:val="004E577A"/>
    <w:rsid w:val="004E6011"/>
    <w:rsid w:val="004F040F"/>
    <w:rsid w:val="004F04D1"/>
    <w:rsid w:val="004F120F"/>
    <w:rsid w:val="004F17BB"/>
    <w:rsid w:val="004F379B"/>
    <w:rsid w:val="00501E42"/>
    <w:rsid w:val="00503993"/>
    <w:rsid w:val="00503F9D"/>
    <w:rsid w:val="00507091"/>
    <w:rsid w:val="005074C4"/>
    <w:rsid w:val="005079CC"/>
    <w:rsid w:val="005109A0"/>
    <w:rsid w:val="00514BFF"/>
    <w:rsid w:val="00514ED9"/>
    <w:rsid w:val="00515B5F"/>
    <w:rsid w:val="00515DAE"/>
    <w:rsid w:val="0051746B"/>
    <w:rsid w:val="00520036"/>
    <w:rsid w:val="0052226D"/>
    <w:rsid w:val="0052348B"/>
    <w:rsid w:val="005246C7"/>
    <w:rsid w:val="00526A64"/>
    <w:rsid w:val="00526BC4"/>
    <w:rsid w:val="00526FD1"/>
    <w:rsid w:val="00527339"/>
    <w:rsid w:val="00527FA8"/>
    <w:rsid w:val="0053211B"/>
    <w:rsid w:val="005336B5"/>
    <w:rsid w:val="00533D37"/>
    <w:rsid w:val="00534DF6"/>
    <w:rsid w:val="00535E8C"/>
    <w:rsid w:val="00537F42"/>
    <w:rsid w:val="00540BAC"/>
    <w:rsid w:val="00541207"/>
    <w:rsid w:val="005434F9"/>
    <w:rsid w:val="0054367D"/>
    <w:rsid w:val="0054391C"/>
    <w:rsid w:val="00544D62"/>
    <w:rsid w:val="00545E6C"/>
    <w:rsid w:val="0055167A"/>
    <w:rsid w:val="00553AF5"/>
    <w:rsid w:val="00553ED2"/>
    <w:rsid w:val="00555F2F"/>
    <w:rsid w:val="00563AA4"/>
    <w:rsid w:val="00567B39"/>
    <w:rsid w:val="005742D7"/>
    <w:rsid w:val="005744E6"/>
    <w:rsid w:val="00574D57"/>
    <w:rsid w:val="005750FD"/>
    <w:rsid w:val="00575276"/>
    <w:rsid w:val="00576688"/>
    <w:rsid w:val="00576ADB"/>
    <w:rsid w:val="00576F91"/>
    <w:rsid w:val="005808CD"/>
    <w:rsid w:val="00581B33"/>
    <w:rsid w:val="00581EBB"/>
    <w:rsid w:val="00582473"/>
    <w:rsid w:val="0058443F"/>
    <w:rsid w:val="0058463D"/>
    <w:rsid w:val="005849C2"/>
    <w:rsid w:val="00586684"/>
    <w:rsid w:val="00587E75"/>
    <w:rsid w:val="00590DDD"/>
    <w:rsid w:val="00590E08"/>
    <w:rsid w:val="0059155C"/>
    <w:rsid w:val="005916A7"/>
    <w:rsid w:val="00592741"/>
    <w:rsid w:val="0059368B"/>
    <w:rsid w:val="00594308"/>
    <w:rsid w:val="00594AAF"/>
    <w:rsid w:val="00595B38"/>
    <w:rsid w:val="00597F38"/>
    <w:rsid w:val="005A1CF9"/>
    <w:rsid w:val="005A1D16"/>
    <w:rsid w:val="005A1F16"/>
    <w:rsid w:val="005A243A"/>
    <w:rsid w:val="005A2BF4"/>
    <w:rsid w:val="005A490C"/>
    <w:rsid w:val="005A4C2A"/>
    <w:rsid w:val="005A73AC"/>
    <w:rsid w:val="005B2ADD"/>
    <w:rsid w:val="005B2AE8"/>
    <w:rsid w:val="005B334E"/>
    <w:rsid w:val="005B33D7"/>
    <w:rsid w:val="005B3F28"/>
    <w:rsid w:val="005B5915"/>
    <w:rsid w:val="005B5C71"/>
    <w:rsid w:val="005C105E"/>
    <w:rsid w:val="005C1174"/>
    <w:rsid w:val="005C1FE0"/>
    <w:rsid w:val="005C3014"/>
    <w:rsid w:val="005C38FB"/>
    <w:rsid w:val="005C70AD"/>
    <w:rsid w:val="005C7D83"/>
    <w:rsid w:val="005D0C6E"/>
    <w:rsid w:val="005D0EB6"/>
    <w:rsid w:val="005D12C4"/>
    <w:rsid w:val="005D1475"/>
    <w:rsid w:val="005D184B"/>
    <w:rsid w:val="005D2F66"/>
    <w:rsid w:val="005D3C4F"/>
    <w:rsid w:val="005D46FD"/>
    <w:rsid w:val="005D545E"/>
    <w:rsid w:val="005D547F"/>
    <w:rsid w:val="005D7BC7"/>
    <w:rsid w:val="005E2034"/>
    <w:rsid w:val="005E52D7"/>
    <w:rsid w:val="005E58B6"/>
    <w:rsid w:val="005F1F84"/>
    <w:rsid w:val="005F1FBE"/>
    <w:rsid w:val="005F4E6B"/>
    <w:rsid w:val="005F514C"/>
    <w:rsid w:val="005F5BAD"/>
    <w:rsid w:val="005F7EE3"/>
    <w:rsid w:val="00600C24"/>
    <w:rsid w:val="00600CDE"/>
    <w:rsid w:val="0060297E"/>
    <w:rsid w:val="00603253"/>
    <w:rsid w:val="00604DCA"/>
    <w:rsid w:val="00605580"/>
    <w:rsid w:val="00605798"/>
    <w:rsid w:val="00607327"/>
    <w:rsid w:val="006078B5"/>
    <w:rsid w:val="00615A3A"/>
    <w:rsid w:val="00615A8C"/>
    <w:rsid w:val="00615CB1"/>
    <w:rsid w:val="00615D77"/>
    <w:rsid w:val="00615D88"/>
    <w:rsid w:val="00615FF5"/>
    <w:rsid w:val="00616AB6"/>
    <w:rsid w:val="00616F0A"/>
    <w:rsid w:val="00617606"/>
    <w:rsid w:val="006178E4"/>
    <w:rsid w:val="00620B19"/>
    <w:rsid w:val="00621018"/>
    <w:rsid w:val="0062196D"/>
    <w:rsid w:val="006255CB"/>
    <w:rsid w:val="00627509"/>
    <w:rsid w:val="00630E9A"/>
    <w:rsid w:val="00631C9C"/>
    <w:rsid w:val="0063477E"/>
    <w:rsid w:val="00642A83"/>
    <w:rsid w:val="00643083"/>
    <w:rsid w:val="006458B7"/>
    <w:rsid w:val="00645E63"/>
    <w:rsid w:val="00647880"/>
    <w:rsid w:val="0065003C"/>
    <w:rsid w:val="006515BC"/>
    <w:rsid w:val="00651A61"/>
    <w:rsid w:val="00653A11"/>
    <w:rsid w:val="00654860"/>
    <w:rsid w:val="00657F0C"/>
    <w:rsid w:val="006608B5"/>
    <w:rsid w:val="00660ECE"/>
    <w:rsid w:val="006610EE"/>
    <w:rsid w:val="00662FB7"/>
    <w:rsid w:val="006634B8"/>
    <w:rsid w:val="006663DD"/>
    <w:rsid w:val="006666D6"/>
    <w:rsid w:val="006676C8"/>
    <w:rsid w:val="006678AE"/>
    <w:rsid w:val="00670F1B"/>
    <w:rsid w:val="006710BE"/>
    <w:rsid w:val="00675513"/>
    <w:rsid w:val="00680617"/>
    <w:rsid w:val="00680FE3"/>
    <w:rsid w:val="006811C4"/>
    <w:rsid w:val="0068173F"/>
    <w:rsid w:val="00682012"/>
    <w:rsid w:val="006826A1"/>
    <w:rsid w:val="006826B6"/>
    <w:rsid w:val="00683595"/>
    <w:rsid w:val="00684B10"/>
    <w:rsid w:val="00690293"/>
    <w:rsid w:val="00690437"/>
    <w:rsid w:val="006918CE"/>
    <w:rsid w:val="0069233F"/>
    <w:rsid w:val="00694BC6"/>
    <w:rsid w:val="00696206"/>
    <w:rsid w:val="00696E55"/>
    <w:rsid w:val="006A0925"/>
    <w:rsid w:val="006A25EB"/>
    <w:rsid w:val="006A2D38"/>
    <w:rsid w:val="006A6FAD"/>
    <w:rsid w:val="006B1826"/>
    <w:rsid w:val="006B347E"/>
    <w:rsid w:val="006B4275"/>
    <w:rsid w:val="006B43E1"/>
    <w:rsid w:val="006B5A69"/>
    <w:rsid w:val="006B6EFB"/>
    <w:rsid w:val="006B7556"/>
    <w:rsid w:val="006C0965"/>
    <w:rsid w:val="006C292A"/>
    <w:rsid w:val="006C2CEB"/>
    <w:rsid w:val="006C4640"/>
    <w:rsid w:val="006D0769"/>
    <w:rsid w:val="006D17F0"/>
    <w:rsid w:val="006D206D"/>
    <w:rsid w:val="006D232E"/>
    <w:rsid w:val="006D2E11"/>
    <w:rsid w:val="006D2ED0"/>
    <w:rsid w:val="006D3D85"/>
    <w:rsid w:val="006D60A8"/>
    <w:rsid w:val="006D6D52"/>
    <w:rsid w:val="006D6F16"/>
    <w:rsid w:val="006D716D"/>
    <w:rsid w:val="006D75D9"/>
    <w:rsid w:val="006D7619"/>
    <w:rsid w:val="006E0232"/>
    <w:rsid w:val="006E02D0"/>
    <w:rsid w:val="006E1EC6"/>
    <w:rsid w:val="006E5428"/>
    <w:rsid w:val="006E6697"/>
    <w:rsid w:val="006E6A76"/>
    <w:rsid w:val="006F199F"/>
    <w:rsid w:val="006F204A"/>
    <w:rsid w:val="006F4BD2"/>
    <w:rsid w:val="006F4D44"/>
    <w:rsid w:val="006F4D8E"/>
    <w:rsid w:val="006F6EF9"/>
    <w:rsid w:val="006F79E1"/>
    <w:rsid w:val="006F7BCF"/>
    <w:rsid w:val="0070274F"/>
    <w:rsid w:val="00705B9C"/>
    <w:rsid w:val="00706011"/>
    <w:rsid w:val="00707D33"/>
    <w:rsid w:val="0071081E"/>
    <w:rsid w:val="007110E6"/>
    <w:rsid w:val="00711976"/>
    <w:rsid w:val="007130BE"/>
    <w:rsid w:val="00714030"/>
    <w:rsid w:val="007155D3"/>
    <w:rsid w:val="007177ED"/>
    <w:rsid w:val="0072161A"/>
    <w:rsid w:val="0072162A"/>
    <w:rsid w:val="0072166D"/>
    <w:rsid w:val="007217AF"/>
    <w:rsid w:val="00721B2F"/>
    <w:rsid w:val="007238F8"/>
    <w:rsid w:val="00725549"/>
    <w:rsid w:val="00732EEB"/>
    <w:rsid w:val="00735463"/>
    <w:rsid w:val="00737F4D"/>
    <w:rsid w:val="00740AE2"/>
    <w:rsid w:val="00741B82"/>
    <w:rsid w:val="00746D48"/>
    <w:rsid w:val="00750E72"/>
    <w:rsid w:val="00753A41"/>
    <w:rsid w:val="00755AD7"/>
    <w:rsid w:val="00756864"/>
    <w:rsid w:val="00760CE8"/>
    <w:rsid w:val="00761697"/>
    <w:rsid w:val="007625EC"/>
    <w:rsid w:val="00763EA7"/>
    <w:rsid w:val="007658A6"/>
    <w:rsid w:val="00766BA8"/>
    <w:rsid w:val="00771F90"/>
    <w:rsid w:val="0077429E"/>
    <w:rsid w:val="00775996"/>
    <w:rsid w:val="0077688F"/>
    <w:rsid w:val="00776D43"/>
    <w:rsid w:val="00776FB7"/>
    <w:rsid w:val="00777922"/>
    <w:rsid w:val="0078020B"/>
    <w:rsid w:val="00780248"/>
    <w:rsid w:val="0078028C"/>
    <w:rsid w:val="00781967"/>
    <w:rsid w:val="00782AB7"/>
    <w:rsid w:val="00782F72"/>
    <w:rsid w:val="0078358F"/>
    <w:rsid w:val="007843C4"/>
    <w:rsid w:val="007858E7"/>
    <w:rsid w:val="007874F1"/>
    <w:rsid w:val="007901FD"/>
    <w:rsid w:val="007902B1"/>
    <w:rsid w:val="0079133C"/>
    <w:rsid w:val="00791704"/>
    <w:rsid w:val="00791981"/>
    <w:rsid w:val="00792B38"/>
    <w:rsid w:val="00793519"/>
    <w:rsid w:val="00794412"/>
    <w:rsid w:val="007973AE"/>
    <w:rsid w:val="00797420"/>
    <w:rsid w:val="0079754F"/>
    <w:rsid w:val="00797B10"/>
    <w:rsid w:val="007A3DB5"/>
    <w:rsid w:val="007A5EE7"/>
    <w:rsid w:val="007B299C"/>
    <w:rsid w:val="007B2A97"/>
    <w:rsid w:val="007B3ED7"/>
    <w:rsid w:val="007B445D"/>
    <w:rsid w:val="007B49B4"/>
    <w:rsid w:val="007B6146"/>
    <w:rsid w:val="007C1FEB"/>
    <w:rsid w:val="007C25EB"/>
    <w:rsid w:val="007C5842"/>
    <w:rsid w:val="007C6231"/>
    <w:rsid w:val="007C7CD0"/>
    <w:rsid w:val="007D3572"/>
    <w:rsid w:val="007D3B92"/>
    <w:rsid w:val="007D7A62"/>
    <w:rsid w:val="007D7F90"/>
    <w:rsid w:val="007E151A"/>
    <w:rsid w:val="007E1D9C"/>
    <w:rsid w:val="007E42C7"/>
    <w:rsid w:val="007E57D0"/>
    <w:rsid w:val="007E63F4"/>
    <w:rsid w:val="007E7FB0"/>
    <w:rsid w:val="007F400E"/>
    <w:rsid w:val="007F75CB"/>
    <w:rsid w:val="007F76E5"/>
    <w:rsid w:val="00802A3E"/>
    <w:rsid w:val="00802B57"/>
    <w:rsid w:val="0080308A"/>
    <w:rsid w:val="00804239"/>
    <w:rsid w:val="0080482F"/>
    <w:rsid w:val="0080578A"/>
    <w:rsid w:val="00806712"/>
    <w:rsid w:val="00806F56"/>
    <w:rsid w:val="00807B70"/>
    <w:rsid w:val="0081007A"/>
    <w:rsid w:val="00810FF3"/>
    <w:rsid w:val="00812A05"/>
    <w:rsid w:val="00812B7C"/>
    <w:rsid w:val="0081357E"/>
    <w:rsid w:val="00814AD0"/>
    <w:rsid w:val="00814EE4"/>
    <w:rsid w:val="00815694"/>
    <w:rsid w:val="008166DC"/>
    <w:rsid w:val="00822B88"/>
    <w:rsid w:val="00822F8F"/>
    <w:rsid w:val="00824242"/>
    <w:rsid w:val="0082540F"/>
    <w:rsid w:val="00825973"/>
    <w:rsid w:val="00826343"/>
    <w:rsid w:val="008266A5"/>
    <w:rsid w:val="008272E0"/>
    <w:rsid w:val="00830131"/>
    <w:rsid w:val="00830BDE"/>
    <w:rsid w:val="00831200"/>
    <w:rsid w:val="00831306"/>
    <w:rsid w:val="00831893"/>
    <w:rsid w:val="00832237"/>
    <w:rsid w:val="00832381"/>
    <w:rsid w:val="00833EE5"/>
    <w:rsid w:val="00833F5E"/>
    <w:rsid w:val="00835CD4"/>
    <w:rsid w:val="0083669C"/>
    <w:rsid w:val="008371F9"/>
    <w:rsid w:val="00837E33"/>
    <w:rsid w:val="00840022"/>
    <w:rsid w:val="00842316"/>
    <w:rsid w:val="0084354B"/>
    <w:rsid w:val="00843705"/>
    <w:rsid w:val="008446DE"/>
    <w:rsid w:val="00845257"/>
    <w:rsid w:val="0085153B"/>
    <w:rsid w:val="00852FCA"/>
    <w:rsid w:val="00860184"/>
    <w:rsid w:val="00860ECC"/>
    <w:rsid w:val="00861ED9"/>
    <w:rsid w:val="0086401C"/>
    <w:rsid w:val="008640F9"/>
    <w:rsid w:val="00864E80"/>
    <w:rsid w:val="00866E62"/>
    <w:rsid w:val="008677FE"/>
    <w:rsid w:val="00872047"/>
    <w:rsid w:val="0087249F"/>
    <w:rsid w:val="00873BC4"/>
    <w:rsid w:val="00875365"/>
    <w:rsid w:val="0087541D"/>
    <w:rsid w:val="008765FC"/>
    <w:rsid w:val="00877054"/>
    <w:rsid w:val="00877486"/>
    <w:rsid w:val="0087758D"/>
    <w:rsid w:val="00877BC4"/>
    <w:rsid w:val="00880A9E"/>
    <w:rsid w:val="00881099"/>
    <w:rsid w:val="00881485"/>
    <w:rsid w:val="00881CA6"/>
    <w:rsid w:val="008822B4"/>
    <w:rsid w:val="008835D0"/>
    <w:rsid w:val="00884784"/>
    <w:rsid w:val="00884FE0"/>
    <w:rsid w:val="008876A1"/>
    <w:rsid w:val="008903AE"/>
    <w:rsid w:val="00891393"/>
    <w:rsid w:val="00892EF8"/>
    <w:rsid w:val="00893197"/>
    <w:rsid w:val="00895A0D"/>
    <w:rsid w:val="00895E5D"/>
    <w:rsid w:val="00897E1A"/>
    <w:rsid w:val="008A026C"/>
    <w:rsid w:val="008A3312"/>
    <w:rsid w:val="008A4260"/>
    <w:rsid w:val="008A4B3A"/>
    <w:rsid w:val="008A4D2F"/>
    <w:rsid w:val="008A4E83"/>
    <w:rsid w:val="008A60FF"/>
    <w:rsid w:val="008A6641"/>
    <w:rsid w:val="008A7736"/>
    <w:rsid w:val="008B2920"/>
    <w:rsid w:val="008B494B"/>
    <w:rsid w:val="008B6030"/>
    <w:rsid w:val="008C3FDD"/>
    <w:rsid w:val="008C5D63"/>
    <w:rsid w:val="008C7A40"/>
    <w:rsid w:val="008D324A"/>
    <w:rsid w:val="008D5A50"/>
    <w:rsid w:val="008D5BAB"/>
    <w:rsid w:val="008D6E65"/>
    <w:rsid w:val="008E0543"/>
    <w:rsid w:val="008E081A"/>
    <w:rsid w:val="008E1091"/>
    <w:rsid w:val="008E158C"/>
    <w:rsid w:val="008E1CBB"/>
    <w:rsid w:val="008E1EB9"/>
    <w:rsid w:val="008E686B"/>
    <w:rsid w:val="008F2B67"/>
    <w:rsid w:val="008F301F"/>
    <w:rsid w:val="008F3F16"/>
    <w:rsid w:val="008F55A4"/>
    <w:rsid w:val="008F6B64"/>
    <w:rsid w:val="00900885"/>
    <w:rsid w:val="00901A1C"/>
    <w:rsid w:val="00902F8A"/>
    <w:rsid w:val="009038A9"/>
    <w:rsid w:val="00904908"/>
    <w:rsid w:val="00906BCC"/>
    <w:rsid w:val="009078A9"/>
    <w:rsid w:val="00907CE5"/>
    <w:rsid w:val="009103AF"/>
    <w:rsid w:val="009112F8"/>
    <w:rsid w:val="0091365E"/>
    <w:rsid w:val="009170D7"/>
    <w:rsid w:val="00917BD8"/>
    <w:rsid w:val="00917FC7"/>
    <w:rsid w:val="0092003A"/>
    <w:rsid w:val="00921C98"/>
    <w:rsid w:val="0092441A"/>
    <w:rsid w:val="0092530C"/>
    <w:rsid w:val="00931E59"/>
    <w:rsid w:val="009322F2"/>
    <w:rsid w:val="00933BB5"/>
    <w:rsid w:val="0093725F"/>
    <w:rsid w:val="00937E33"/>
    <w:rsid w:val="009446EA"/>
    <w:rsid w:val="00947445"/>
    <w:rsid w:val="009502CE"/>
    <w:rsid w:val="0095220B"/>
    <w:rsid w:val="00952316"/>
    <w:rsid w:val="00952B7C"/>
    <w:rsid w:val="00954215"/>
    <w:rsid w:val="00954A84"/>
    <w:rsid w:val="009564A8"/>
    <w:rsid w:val="00960FC0"/>
    <w:rsid w:val="0096174E"/>
    <w:rsid w:val="0096225A"/>
    <w:rsid w:val="00967D6D"/>
    <w:rsid w:val="00972D70"/>
    <w:rsid w:val="00972E2F"/>
    <w:rsid w:val="00975CC7"/>
    <w:rsid w:val="00975CD7"/>
    <w:rsid w:val="00976F41"/>
    <w:rsid w:val="00977E64"/>
    <w:rsid w:val="00980278"/>
    <w:rsid w:val="00980425"/>
    <w:rsid w:val="0098068D"/>
    <w:rsid w:val="009824CA"/>
    <w:rsid w:val="009836D0"/>
    <w:rsid w:val="00983E39"/>
    <w:rsid w:val="0098598C"/>
    <w:rsid w:val="00985B18"/>
    <w:rsid w:val="00986810"/>
    <w:rsid w:val="00986FF8"/>
    <w:rsid w:val="00987209"/>
    <w:rsid w:val="00990DD9"/>
    <w:rsid w:val="0099106A"/>
    <w:rsid w:val="00991371"/>
    <w:rsid w:val="00992D1F"/>
    <w:rsid w:val="00993AA0"/>
    <w:rsid w:val="00995128"/>
    <w:rsid w:val="0099527E"/>
    <w:rsid w:val="00996170"/>
    <w:rsid w:val="00996D1C"/>
    <w:rsid w:val="009A067C"/>
    <w:rsid w:val="009A20C6"/>
    <w:rsid w:val="009A4121"/>
    <w:rsid w:val="009A546A"/>
    <w:rsid w:val="009B245D"/>
    <w:rsid w:val="009B40B4"/>
    <w:rsid w:val="009B4837"/>
    <w:rsid w:val="009B78C4"/>
    <w:rsid w:val="009B7F8D"/>
    <w:rsid w:val="009C09A4"/>
    <w:rsid w:val="009C2DD9"/>
    <w:rsid w:val="009C3A0D"/>
    <w:rsid w:val="009C43E2"/>
    <w:rsid w:val="009C614B"/>
    <w:rsid w:val="009C6B5D"/>
    <w:rsid w:val="009C7129"/>
    <w:rsid w:val="009C7D9F"/>
    <w:rsid w:val="009D0202"/>
    <w:rsid w:val="009D0769"/>
    <w:rsid w:val="009D0F6C"/>
    <w:rsid w:val="009D1438"/>
    <w:rsid w:val="009D15E4"/>
    <w:rsid w:val="009D17C2"/>
    <w:rsid w:val="009D26AB"/>
    <w:rsid w:val="009D45C5"/>
    <w:rsid w:val="009E2872"/>
    <w:rsid w:val="009E4A14"/>
    <w:rsid w:val="009E527A"/>
    <w:rsid w:val="009F0D5B"/>
    <w:rsid w:val="009F1A2B"/>
    <w:rsid w:val="009F307D"/>
    <w:rsid w:val="009F34AE"/>
    <w:rsid w:val="009F451D"/>
    <w:rsid w:val="009F5B4F"/>
    <w:rsid w:val="00A02D0F"/>
    <w:rsid w:val="00A0774C"/>
    <w:rsid w:val="00A07F5B"/>
    <w:rsid w:val="00A109F3"/>
    <w:rsid w:val="00A11BF8"/>
    <w:rsid w:val="00A12A90"/>
    <w:rsid w:val="00A16523"/>
    <w:rsid w:val="00A17773"/>
    <w:rsid w:val="00A207CA"/>
    <w:rsid w:val="00A21216"/>
    <w:rsid w:val="00A232AC"/>
    <w:rsid w:val="00A252F2"/>
    <w:rsid w:val="00A26BD0"/>
    <w:rsid w:val="00A2781F"/>
    <w:rsid w:val="00A31043"/>
    <w:rsid w:val="00A31E66"/>
    <w:rsid w:val="00A328DA"/>
    <w:rsid w:val="00A33E4A"/>
    <w:rsid w:val="00A368E9"/>
    <w:rsid w:val="00A371FA"/>
    <w:rsid w:val="00A37A66"/>
    <w:rsid w:val="00A40AD6"/>
    <w:rsid w:val="00A41899"/>
    <w:rsid w:val="00A4626E"/>
    <w:rsid w:val="00A4697B"/>
    <w:rsid w:val="00A471C4"/>
    <w:rsid w:val="00A47A1D"/>
    <w:rsid w:val="00A47A54"/>
    <w:rsid w:val="00A51FC5"/>
    <w:rsid w:val="00A54C51"/>
    <w:rsid w:val="00A5697C"/>
    <w:rsid w:val="00A571AF"/>
    <w:rsid w:val="00A60EBA"/>
    <w:rsid w:val="00A61895"/>
    <w:rsid w:val="00A6241F"/>
    <w:rsid w:val="00A63D53"/>
    <w:rsid w:val="00A6611E"/>
    <w:rsid w:val="00A6675D"/>
    <w:rsid w:val="00A67623"/>
    <w:rsid w:val="00A70256"/>
    <w:rsid w:val="00A70D7D"/>
    <w:rsid w:val="00A70F37"/>
    <w:rsid w:val="00A7142C"/>
    <w:rsid w:val="00A72042"/>
    <w:rsid w:val="00A72270"/>
    <w:rsid w:val="00A725D8"/>
    <w:rsid w:val="00A7299D"/>
    <w:rsid w:val="00A73098"/>
    <w:rsid w:val="00A734CC"/>
    <w:rsid w:val="00A741C2"/>
    <w:rsid w:val="00A7437D"/>
    <w:rsid w:val="00A74895"/>
    <w:rsid w:val="00A7749A"/>
    <w:rsid w:val="00A812D4"/>
    <w:rsid w:val="00A81B80"/>
    <w:rsid w:val="00A81B88"/>
    <w:rsid w:val="00A83127"/>
    <w:rsid w:val="00A846F3"/>
    <w:rsid w:val="00A84E99"/>
    <w:rsid w:val="00A86177"/>
    <w:rsid w:val="00A930E9"/>
    <w:rsid w:val="00A9571F"/>
    <w:rsid w:val="00A96360"/>
    <w:rsid w:val="00A9778A"/>
    <w:rsid w:val="00A97967"/>
    <w:rsid w:val="00AA10C3"/>
    <w:rsid w:val="00AA26F6"/>
    <w:rsid w:val="00AA431D"/>
    <w:rsid w:val="00AA5935"/>
    <w:rsid w:val="00AA6847"/>
    <w:rsid w:val="00AA729C"/>
    <w:rsid w:val="00AB1DAE"/>
    <w:rsid w:val="00AB2514"/>
    <w:rsid w:val="00AB265D"/>
    <w:rsid w:val="00AB2CAA"/>
    <w:rsid w:val="00AB465B"/>
    <w:rsid w:val="00AB4EF1"/>
    <w:rsid w:val="00AB51AA"/>
    <w:rsid w:val="00AB6015"/>
    <w:rsid w:val="00AB63F6"/>
    <w:rsid w:val="00AB6A6C"/>
    <w:rsid w:val="00AB6DF8"/>
    <w:rsid w:val="00AC2ABA"/>
    <w:rsid w:val="00AC3BC2"/>
    <w:rsid w:val="00AC4104"/>
    <w:rsid w:val="00AC5F5B"/>
    <w:rsid w:val="00AC7214"/>
    <w:rsid w:val="00AD058B"/>
    <w:rsid w:val="00AD0FDB"/>
    <w:rsid w:val="00AD3DB5"/>
    <w:rsid w:val="00AD568E"/>
    <w:rsid w:val="00AD5DB5"/>
    <w:rsid w:val="00AD5F6E"/>
    <w:rsid w:val="00AD5F7B"/>
    <w:rsid w:val="00AD6148"/>
    <w:rsid w:val="00AD6CA7"/>
    <w:rsid w:val="00AD7755"/>
    <w:rsid w:val="00AE0192"/>
    <w:rsid w:val="00AE18B3"/>
    <w:rsid w:val="00AE2D81"/>
    <w:rsid w:val="00AE37BC"/>
    <w:rsid w:val="00AE4511"/>
    <w:rsid w:val="00AE5E9B"/>
    <w:rsid w:val="00AE5FB0"/>
    <w:rsid w:val="00AE619F"/>
    <w:rsid w:val="00AE64B0"/>
    <w:rsid w:val="00AE6811"/>
    <w:rsid w:val="00AE7D0F"/>
    <w:rsid w:val="00AF05EB"/>
    <w:rsid w:val="00AF0E2B"/>
    <w:rsid w:val="00AF1310"/>
    <w:rsid w:val="00AF1F04"/>
    <w:rsid w:val="00AF2AC9"/>
    <w:rsid w:val="00AF337A"/>
    <w:rsid w:val="00AF3E30"/>
    <w:rsid w:val="00AF3F5F"/>
    <w:rsid w:val="00AF5631"/>
    <w:rsid w:val="00AF744F"/>
    <w:rsid w:val="00AF75BE"/>
    <w:rsid w:val="00AF78AE"/>
    <w:rsid w:val="00B009C4"/>
    <w:rsid w:val="00B00C96"/>
    <w:rsid w:val="00B01DB5"/>
    <w:rsid w:val="00B058D3"/>
    <w:rsid w:val="00B10EBC"/>
    <w:rsid w:val="00B12C3B"/>
    <w:rsid w:val="00B12CB3"/>
    <w:rsid w:val="00B12EF7"/>
    <w:rsid w:val="00B14D91"/>
    <w:rsid w:val="00B17653"/>
    <w:rsid w:val="00B202C2"/>
    <w:rsid w:val="00B202F1"/>
    <w:rsid w:val="00B205A5"/>
    <w:rsid w:val="00B2075D"/>
    <w:rsid w:val="00B20815"/>
    <w:rsid w:val="00B2265E"/>
    <w:rsid w:val="00B2681C"/>
    <w:rsid w:val="00B325F5"/>
    <w:rsid w:val="00B32D75"/>
    <w:rsid w:val="00B3361F"/>
    <w:rsid w:val="00B339CD"/>
    <w:rsid w:val="00B342AC"/>
    <w:rsid w:val="00B35454"/>
    <w:rsid w:val="00B3602E"/>
    <w:rsid w:val="00B410F3"/>
    <w:rsid w:val="00B42710"/>
    <w:rsid w:val="00B43852"/>
    <w:rsid w:val="00B4397A"/>
    <w:rsid w:val="00B454CA"/>
    <w:rsid w:val="00B51895"/>
    <w:rsid w:val="00B53B8E"/>
    <w:rsid w:val="00B608DB"/>
    <w:rsid w:val="00B60F97"/>
    <w:rsid w:val="00B60FD5"/>
    <w:rsid w:val="00B61D56"/>
    <w:rsid w:val="00B6315E"/>
    <w:rsid w:val="00B64CB1"/>
    <w:rsid w:val="00B656AE"/>
    <w:rsid w:val="00B65AFC"/>
    <w:rsid w:val="00B65B07"/>
    <w:rsid w:val="00B66CC5"/>
    <w:rsid w:val="00B7077E"/>
    <w:rsid w:val="00B712A8"/>
    <w:rsid w:val="00B71576"/>
    <w:rsid w:val="00B71CD5"/>
    <w:rsid w:val="00B71D72"/>
    <w:rsid w:val="00B73C8D"/>
    <w:rsid w:val="00B76116"/>
    <w:rsid w:val="00B7692A"/>
    <w:rsid w:val="00B7737D"/>
    <w:rsid w:val="00B774A4"/>
    <w:rsid w:val="00B80FAF"/>
    <w:rsid w:val="00B82E24"/>
    <w:rsid w:val="00B836ED"/>
    <w:rsid w:val="00B848C9"/>
    <w:rsid w:val="00B85D36"/>
    <w:rsid w:val="00B93E09"/>
    <w:rsid w:val="00B93EE0"/>
    <w:rsid w:val="00B96BFE"/>
    <w:rsid w:val="00BA0940"/>
    <w:rsid w:val="00BA267A"/>
    <w:rsid w:val="00BA3A0E"/>
    <w:rsid w:val="00BA3D0B"/>
    <w:rsid w:val="00BA3E3F"/>
    <w:rsid w:val="00BA5A0C"/>
    <w:rsid w:val="00BB0244"/>
    <w:rsid w:val="00BB308A"/>
    <w:rsid w:val="00BB3744"/>
    <w:rsid w:val="00BB3C1A"/>
    <w:rsid w:val="00BB4764"/>
    <w:rsid w:val="00BB53C4"/>
    <w:rsid w:val="00BB69E5"/>
    <w:rsid w:val="00BB6A0E"/>
    <w:rsid w:val="00BB6B48"/>
    <w:rsid w:val="00BC0C41"/>
    <w:rsid w:val="00BC0DC6"/>
    <w:rsid w:val="00BC0E07"/>
    <w:rsid w:val="00BC5ECA"/>
    <w:rsid w:val="00BC6B61"/>
    <w:rsid w:val="00BD123B"/>
    <w:rsid w:val="00BD215F"/>
    <w:rsid w:val="00BD33B2"/>
    <w:rsid w:val="00BD4462"/>
    <w:rsid w:val="00BD7DAB"/>
    <w:rsid w:val="00BE1A0A"/>
    <w:rsid w:val="00BE25BC"/>
    <w:rsid w:val="00BE3569"/>
    <w:rsid w:val="00BE389E"/>
    <w:rsid w:val="00BE398D"/>
    <w:rsid w:val="00BE3D38"/>
    <w:rsid w:val="00BE447E"/>
    <w:rsid w:val="00BE5030"/>
    <w:rsid w:val="00BE66B6"/>
    <w:rsid w:val="00BE77AD"/>
    <w:rsid w:val="00BE7E89"/>
    <w:rsid w:val="00BF0BE6"/>
    <w:rsid w:val="00BF216C"/>
    <w:rsid w:val="00BF26A0"/>
    <w:rsid w:val="00BF2C7B"/>
    <w:rsid w:val="00C02C22"/>
    <w:rsid w:val="00C0397A"/>
    <w:rsid w:val="00C0411A"/>
    <w:rsid w:val="00C0469F"/>
    <w:rsid w:val="00C04EB8"/>
    <w:rsid w:val="00C0522E"/>
    <w:rsid w:val="00C06B4F"/>
    <w:rsid w:val="00C10261"/>
    <w:rsid w:val="00C10A32"/>
    <w:rsid w:val="00C1271B"/>
    <w:rsid w:val="00C13585"/>
    <w:rsid w:val="00C13880"/>
    <w:rsid w:val="00C17342"/>
    <w:rsid w:val="00C20C78"/>
    <w:rsid w:val="00C215D0"/>
    <w:rsid w:val="00C232F1"/>
    <w:rsid w:val="00C23C48"/>
    <w:rsid w:val="00C2617F"/>
    <w:rsid w:val="00C27490"/>
    <w:rsid w:val="00C311DA"/>
    <w:rsid w:val="00C32284"/>
    <w:rsid w:val="00C328DB"/>
    <w:rsid w:val="00C32AC2"/>
    <w:rsid w:val="00C33BE7"/>
    <w:rsid w:val="00C3556F"/>
    <w:rsid w:val="00C359D2"/>
    <w:rsid w:val="00C42ED0"/>
    <w:rsid w:val="00C44D97"/>
    <w:rsid w:val="00C50936"/>
    <w:rsid w:val="00C511E0"/>
    <w:rsid w:val="00C516E6"/>
    <w:rsid w:val="00C52045"/>
    <w:rsid w:val="00C53A87"/>
    <w:rsid w:val="00C543CC"/>
    <w:rsid w:val="00C54940"/>
    <w:rsid w:val="00C551A9"/>
    <w:rsid w:val="00C56034"/>
    <w:rsid w:val="00C57126"/>
    <w:rsid w:val="00C57D8A"/>
    <w:rsid w:val="00C60A25"/>
    <w:rsid w:val="00C62546"/>
    <w:rsid w:val="00C62BAD"/>
    <w:rsid w:val="00C63980"/>
    <w:rsid w:val="00C63E32"/>
    <w:rsid w:val="00C643E9"/>
    <w:rsid w:val="00C6489F"/>
    <w:rsid w:val="00C64FF0"/>
    <w:rsid w:val="00C6683F"/>
    <w:rsid w:val="00C670E1"/>
    <w:rsid w:val="00C671D7"/>
    <w:rsid w:val="00C6771C"/>
    <w:rsid w:val="00C70F99"/>
    <w:rsid w:val="00C71F57"/>
    <w:rsid w:val="00C73800"/>
    <w:rsid w:val="00C73A02"/>
    <w:rsid w:val="00C73CD0"/>
    <w:rsid w:val="00C753CF"/>
    <w:rsid w:val="00C75B14"/>
    <w:rsid w:val="00C75CAA"/>
    <w:rsid w:val="00C777BC"/>
    <w:rsid w:val="00C80084"/>
    <w:rsid w:val="00C80395"/>
    <w:rsid w:val="00C8049E"/>
    <w:rsid w:val="00C824C3"/>
    <w:rsid w:val="00C83756"/>
    <w:rsid w:val="00C852E7"/>
    <w:rsid w:val="00C8628A"/>
    <w:rsid w:val="00C865CD"/>
    <w:rsid w:val="00C865E0"/>
    <w:rsid w:val="00C877FD"/>
    <w:rsid w:val="00C87E29"/>
    <w:rsid w:val="00C906D0"/>
    <w:rsid w:val="00C9223F"/>
    <w:rsid w:val="00C93759"/>
    <w:rsid w:val="00C9424E"/>
    <w:rsid w:val="00C943D1"/>
    <w:rsid w:val="00C9621E"/>
    <w:rsid w:val="00CA18DB"/>
    <w:rsid w:val="00CA1D4E"/>
    <w:rsid w:val="00CA220D"/>
    <w:rsid w:val="00CA22E2"/>
    <w:rsid w:val="00CA37ED"/>
    <w:rsid w:val="00CA56C6"/>
    <w:rsid w:val="00CB0153"/>
    <w:rsid w:val="00CB0560"/>
    <w:rsid w:val="00CB1F70"/>
    <w:rsid w:val="00CB25C5"/>
    <w:rsid w:val="00CB2C08"/>
    <w:rsid w:val="00CB3FA8"/>
    <w:rsid w:val="00CB414B"/>
    <w:rsid w:val="00CB4F3C"/>
    <w:rsid w:val="00CB7374"/>
    <w:rsid w:val="00CB79AA"/>
    <w:rsid w:val="00CB7DB8"/>
    <w:rsid w:val="00CC109A"/>
    <w:rsid w:val="00CC27A1"/>
    <w:rsid w:val="00CC29CE"/>
    <w:rsid w:val="00CC2EC6"/>
    <w:rsid w:val="00CC423C"/>
    <w:rsid w:val="00CC5DFD"/>
    <w:rsid w:val="00CC6844"/>
    <w:rsid w:val="00CC7C8D"/>
    <w:rsid w:val="00CC7E95"/>
    <w:rsid w:val="00CD13E5"/>
    <w:rsid w:val="00CD1BD3"/>
    <w:rsid w:val="00CD3320"/>
    <w:rsid w:val="00CD66F3"/>
    <w:rsid w:val="00CD6D6B"/>
    <w:rsid w:val="00CE1480"/>
    <w:rsid w:val="00CE1D79"/>
    <w:rsid w:val="00CE29FE"/>
    <w:rsid w:val="00CE4166"/>
    <w:rsid w:val="00CE4F8B"/>
    <w:rsid w:val="00CE597D"/>
    <w:rsid w:val="00CE7370"/>
    <w:rsid w:val="00CE7998"/>
    <w:rsid w:val="00CE7F74"/>
    <w:rsid w:val="00CF03A8"/>
    <w:rsid w:val="00CF0C5D"/>
    <w:rsid w:val="00CF32AB"/>
    <w:rsid w:val="00CF359A"/>
    <w:rsid w:val="00CF3790"/>
    <w:rsid w:val="00CF3B66"/>
    <w:rsid w:val="00CF4F42"/>
    <w:rsid w:val="00CF57C7"/>
    <w:rsid w:val="00CF6AD3"/>
    <w:rsid w:val="00CF7537"/>
    <w:rsid w:val="00CF7C58"/>
    <w:rsid w:val="00D05563"/>
    <w:rsid w:val="00D062E8"/>
    <w:rsid w:val="00D07B94"/>
    <w:rsid w:val="00D07EC2"/>
    <w:rsid w:val="00D10778"/>
    <w:rsid w:val="00D10FA1"/>
    <w:rsid w:val="00D11595"/>
    <w:rsid w:val="00D11A6D"/>
    <w:rsid w:val="00D147F5"/>
    <w:rsid w:val="00D14C5D"/>
    <w:rsid w:val="00D154BD"/>
    <w:rsid w:val="00D15929"/>
    <w:rsid w:val="00D15A2A"/>
    <w:rsid w:val="00D15D46"/>
    <w:rsid w:val="00D16868"/>
    <w:rsid w:val="00D21563"/>
    <w:rsid w:val="00D25C58"/>
    <w:rsid w:val="00D2719E"/>
    <w:rsid w:val="00D27B3D"/>
    <w:rsid w:val="00D3051E"/>
    <w:rsid w:val="00D32097"/>
    <w:rsid w:val="00D325B4"/>
    <w:rsid w:val="00D33009"/>
    <w:rsid w:val="00D33ACD"/>
    <w:rsid w:val="00D348E4"/>
    <w:rsid w:val="00D40DAB"/>
    <w:rsid w:val="00D4171F"/>
    <w:rsid w:val="00D51146"/>
    <w:rsid w:val="00D5147E"/>
    <w:rsid w:val="00D51890"/>
    <w:rsid w:val="00D51B09"/>
    <w:rsid w:val="00D52233"/>
    <w:rsid w:val="00D53155"/>
    <w:rsid w:val="00D53BD8"/>
    <w:rsid w:val="00D54DB1"/>
    <w:rsid w:val="00D5568B"/>
    <w:rsid w:val="00D55C99"/>
    <w:rsid w:val="00D56839"/>
    <w:rsid w:val="00D56A09"/>
    <w:rsid w:val="00D611F3"/>
    <w:rsid w:val="00D61897"/>
    <w:rsid w:val="00D63046"/>
    <w:rsid w:val="00D65BEE"/>
    <w:rsid w:val="00D66AA4"/>
    <w:rsid w:val="00D675D0"/>
    <w:rsid w:val="00D701A1"/>
    <w:rsid w:val="00D71842"/>
    <w:rsid w:val="00D72482"/>
    <w:rsid w:val="00D72E1A"/>
    <w:rsid w:val="00D74EF6"/>
    <w:rsid w:val="00D8023F"/>
    <w:rsid w:val="00D84E2B"/>
    <w:rsid w:val="00D87747"/>
    <w:rsid w:val="00D87CA4"/>
    <w:rsid w:val="00D90384"/>
    <w:rsid w:val="00D90C34"/>
    <w:rsid w:val="00D93BE3"/>
    <w:rsid w:val="00D94390"/>
    <w:rsid w:val="00D9542E"/>
    <w:rsid w:val="00D957EA"/>
    <w:rsid w:val="00D958E3"/>
    <w:rsid w:val="00DA19A1"/>
    <w:rsid w:val="00DA711A"/>
    <w:rsid w:val="00DB11AA"/>
    <w:rsid w:val="00DB14D9"/>
    <w:rsid w:val="00DB20BE"/>
    <w:rsid w:val="00DB3288"/>
    <w:rsid w:val="00DC1896"/>
    <w:rsid w:val="00DC19D1"/>
    <w:rsid w:val="00DC1D4C"/>
    <w:rsid w:val="00DC3F52"/>
    <w:rsid w:val="00DC4A9D"/>
    <w:rsid w:val="00DC4EE4"/>
    <w:rsid w:val="00DC541E"/>
    <w:rsid w:val="00DC5DB3"/>
    <w:rsid w:val="00DD0B61"/>
    <w:rsid w:val="00DD12AF"/>
    <w:rsid w:val="00DD1DCF"/>
    <w:rsid w:val="00DD2039"/>
    <w:rsid w:val="00DD2263"/>
    <w:rsid w:val="00DD2ED7"/>
    <w:rsid w:val="00DD356D"/>
    <w:rsid w:val="00DD41C8"/>
    <w:rsid w:val="00DD6237"/>
    <w:rsid w:val="00DE0A3C"/>
    <w:rsid w:val="00DE135B"/>
    <w:rsid w:val="00DE189C"/>
    <w:rsid w:val="00DE31AD"/>
    <w:rsid w:val="00DE714A"/>
    <w:rsid w:val="00DF27CE"/>
    <w:rsid w:val="00DF2CB8"/>
    <w:rsid w:val="00DF3A66"/>
    <w:rsid w:val="00DF3E32"/>
    <w:rsid w:val="00DF73AC"/>
    <w:rsid w:val="00DF7613"/>
    <w:rsid w:val="00E0056D"/>
    <w:rsid w:val="00E007C7"/>
    <w:rsid w:val="00E009AC"/>
    <w:rsid w:val="00E052E0"/>
    <w:rsid w:val="00E063DF"/>
    <w:rsid w:val="00E10B86"/>
    <w:rsid w:val="00E11BD7"/>
    <w:rsid w:val="00E11D4C"/>
    <w:rsid w:val="00E13802"/>
    <w:rsid w:val="00E14E0C"/>
    <w:rsid w:val="00E14E59"/>
    <w:rsid w:val="00E152CF"/>
    <w:rsid w:val="00E158C4"/>
    <w:rsid w:val="00E15AA3"/>
    <w:rsid w:val="00E16DF8"/>
    <w:rsid w:val="00E20EC0"/>
    <w:rsid w:val="00E21452"/>
    <w:rsid w:val="00E216E5"/>
    <w:rsid w:val="00E237D1"/>
    <w:rsid w:val="00E2410B"/>
    <w:rsid w:val="00E244B4"/>
    <w:rsid w:val="00E2520C"/>
    <w:rsid w:val="00E2793E"/>
    <w:rsid w:val="00E3034B"/>
    <w:rsid w:val="00E337CB"/>
    <w:rsid w:val="00E3384C"/>
    <w:rsid w:val="00E34E86"/>
    <w:rsid w:val="00E35478"/>
    <w:rsid w:val="00E359CA"/>
    <w:rsid w:val="00E3673D"/>
    <w:rsid w:val="00E41835"/>
    <w:rsid w:val="00E42776"/>
    <w:rsid w:val="00E4454D"/>
    <w:rsid w:val="00E45DD4"/>
    <w:rsid w:val="00E46774"/>
    <w:rsid w:val="00E50821"/>
    <w:rsid w:val="00E50A0B"/>
    <w:rsid w:val="00E5332E"/>
    <w:rsid w:val="00E53541"/>
    <w:rsid w:val="00E53C61"/>
    <w:rsid w:val="00E53E59"/>
    <w:rsid w:val="00E53E98"/>
    <w:rsid w:val="00E541F4"/>
    <w:rsid w:val="00E54ADA"/>
    <w:rsid w:val="00E550A8"/>
    <w:rsid w:val="00E55EFF"/>
    <w:rsid w:val="00E57A94"/>
    <w:rsid w:val="00E60466"/>
    <w:rsid w:val="00E604F7"/>
    <w:rsid w:val="00E60523"/>
    <w:rsid w:val="00E60C67"/>
    <w:rsid w:val="00E60D4C"/>
    <w:rsid w:val="00E61418"/>
    <w:rsid w:val="00E63323"/>
    <w:rsid w:val="00E64767"/>
    <w:rsid w:val="00E65EE0"/>
    <w:rsid w:val="00E66160"/>
    <w:rsid w:val="00E67F31"/>
    <w:rsid w:val="00E70DE5"/>
    <w:rsid w:val="00E71E31"/>
    <w:rsid w:val="00E725B1"/>
    <w:rsid w:val="00E73012"/>
    <w:rsid w:val="00E76B97"/>
    <w:rsid w:val="00E777F8"/>
    <w:rsid w:val="00E80B60"/>
    <w:rsid w:val="00E84296"/>
    <w:rsid w:val="00E84B03"/>
    <w:rsid w:val="00E87A93"/>
    <w:rsid w:val="00E87B10"/>
    <w:rsid w:val="00E902AB"/>
    <w:rsid w:val="00E90C53"/>
    <w:rsid w:val="00E90F78"/>
    <w:rsid w:val="00E91A36"/>
    <w:rsid w:val="00E91DF8"/>
    <w:rsid w:val="00E92A40"/>
    <w:rsid w:val="00E9308B"/>
    <w:rsid w:val="00E93471"/>
    <w:rsid w:val="00E958B5"/>
    <w:rsid w:val="00E95A75"/>
    <w:rsid w:val="00E95EBC"/>
    <w:rsid w:val="00EA0256"/>
    <w:rsid w:val="00EA1043"/>
    <w:rsid w:val="00EA15EC"/>
    <w:rsid w:val="00EA1E56"/>
    <w:rsid w:val="00EA2847"/>
    <w:rsid w:val="00EA39E8"/>
    <w:rsid w:val="00EA4766"/>
    <w:rsid w:val="00EA4B34"/>
    <w:rsid w:val="00EA633E"/>
    <w:rsid w:val="00EA6792"/>
    <w:rsid w:val="00EA6C38"/>
    <w:rsid w:val="00EA76B8"/>
    <w:rsid w:val="00EA773E"/>
    <w:rsid w:val="00EA7A98"/>
    <w:rsid w:val="00EB25B1"/>
    <w:rsid w:val="00EB3120"/>
    <w:rsid w:val="00EB45BB"/>
    <w:rsid w:val="00EC03BE"/>
    <w:rsid w:val="00EC1B2D"/>
    <w:rsid w:val="00EC1D3E"/>
    <w:rsid w:val="00EC4AF7"/>
    <w:rsid w:val="00EC7142"/>
    <w:rsid w:val="00ED00DE"/>
    <w:rsid w:val="00ED048F"/>
    <w:rsid w:val="00ED0A8D"/>
    <w:rsid w:val="00EE082D"/>
    <w:rsid w:val="00EE08C5"/>
    <w:rsid w:val="00EE1F46"/>
    <w:rsid w:val="00EE4827"/>
    <w:rsid w:val="00EE51EC"/>
    <w:rsid w:val="00EF0DBD"/>
    <w:rsid w:val="00EF12AC"/>
    <w:rsid w:val="00EF21E2"/>
    <w:rsid w:val="00EF2C8E"/>
    <w:rsid w:val="00EF2D06"/>
    <w:rsid w:val="00EF2E76"/>
    <w:rsid w:val="00EF692D"/>
    <w:rsid w:val="00EF6A09"/>
    <w:rsid w:val="00EF72A1"/>
    <w:rsid w:val="00EF738B"/>
    <w:rsid w:val="00F01548"/>
    <w:rsid w:val="00F01774"/>
    <w:rsid w:val="00F01D83"/>
    <w:rsid w:val="00F01FD0"/>
    <w:rsid w:val="00F0387E"/>
    <w:rsid w:val="00F03B43"/>
    <w:rsid w:val="00F040F9"/>
    <w:rsid w:val="00F06541"/>
    <w:rsid w:val="00F070D6"/>
    <w:rsid w:val="00F07F4E"/>
    <w:rsid w:val="00F11730"/>
    <w:rsid w:val="00F133E1"/>
    <w:rsid w:val="00F1444B"/>
    <w:rsid w:val="00F15D19"/>
    <w:rsid w:val="00F16046"/>
    <w:rsid w:val="00F173FD"/>
    <w:rsid w:val="00F2058B"/>
    <w:rsid w:val="00F20DB4"/>
    <w:rsid w:val="00F212BA"/>
    <w:rsid w:val="00F229F9"/>
    <w:rsid w:val="00F2372B"/>
    <w:rsid w:val="00F2776C"/>
    <w:rsid w:val="00F27C7B"/>
    <w:rsid w:val="00F30825"/>
    <w:rsid w:val="00F30B86"/>
    <w:rsid w:val="00F3162C"/>
    <w:rsid w:val="00F32027"/>
    <w:rsid w:val="00F32A82"/>
    <w:rsid w:val="00F32FFD"/>
    <w:rsid w:val="00F34BD1"/>
    <w:rsid w:val="00F370D1"/>
    <w:rsid w:val="00F432E5"/>
    <w:rsid w:val="00F45E58"/>
    <w:rsid w:val="00F46173"/>
    <w:rsid w:val="00F47ABE"/>
    <w:rsid w:val="00F50EF1"/>
    <w:rsid w:val="00F56484"/>
    <w:rsid w:val="00F56C05"/>
    <w:rsid w:val="00F56E59"/>
    <w:rsid w:val="00F61161"/>
    <w:rsid w:val="00F6182E"/>
    <w:rsid w:val="00F628A6"/>
    <w:rsid w:val="00F62EA8"/>
    <w:rsid w:val="00F632FA"/>
    <w:rsid w:val="00F63B0A"/>
    <w:rsid w:val="00F63DC4"/>
    <w:rsid w:val="00F63E12"/>
    <w:rsid w:val="00F6537B"/>
    <w:rsid w:val="00F66D2F"/>
    <w:rsid w:val="00F70310"/>
    <w:rsid w:val="00F71912"/>
    <w:rsid w:val="00F735BB"/>
    <w:rsid w:val="00F74937"/>
    <w:rsid w:val="00F7496A"/>
    <w:rsid w:val="00F774C1"/>
    <w:rsid w:val="00F809BC"/>
    <w:rsid w:val="00F81341"/>
    <w:rsid w:val="00F82A79"/>
    <w:rsid w:val="00F8318B"/>
    <w:rsid w:val="00F83C00"/>
    <w:rsid w:val="00F84490"/>
    <w:rsid w:val="00F85DC0"/>
    <w:rsid w:val="00F866FB"/>
    <w:rsid w:val="00F901D6"/>
    <w:rsid w:val="00F902CB"/>
    <w:rsid w:val="00F90D2E"/>
    <w:rsid w:val="00F92B60"/>
    <w:rsid w:val="00F9397F"/>
    <w:rsid w:val="00F93DAF"/>
    <w:rsid w:val="00F94036"/>
    <w:rsid w:val="00F94410"/>
    <w:rsid w:val="00F94C74"/>
    <w:rsid w:val="00F95ADC"/>
    <w:rsid w:val="00F976DF"/>
    <w:rsid w:val="00F97AB2"/>
    <w:rsid w:val="00FA1175"/>
    <w:rsid w:val="00FA1886"/>
    <w:rsid w:val="00FA1977"/>
    <w:rsid w:val="00FA37F1"/>
    <w:rsid w:val="00FA79B1"/>
    <w:rsid w:val="00FA7C6D"/>
    <w:rsid w:val="00FB03EA"/>
    <w:rsid w:val="00FB1962"/>
    <w:rsid w:val="00FB3574"/>
    <w:rsid w:val="00FB4F84"/>
    <w:rsid w:val="00FB52F3"/>
    <w:rsid w:val="00FB556B"/>
    <w:rsid w:val="00FB6B74"/>
    <w:rsid w:val="00FB7598"/>
    <w:rsid w:val="00FB7C17"/>
    <w:rsid w:val="00FC0D33"/>
    <w:rsid w:val="00FC1741"/>
    <w:rsid w:val="00FC1D4F"/>
    <w:rsid w:val="00FC205B"/>
    <w:rsid w:val="00FC2BA3"/>
    <w:rsid w:val="00FC6C75"/>
    <w:rsid w:val="00FC71D7"/>
    <w:rsid w:val="00FC79E0"/>
    <w:rsid w:val="00FD0D5B"/>
    <w:rsid w:val="00FD1195"/>
    <w:rsid w:val="00FD194D"/>
    <w:rsid w:val="00FD2879"/>
    <w:rsid w:val="00FD2FD4"/>
    <w:rsid w:val="00FD3250"/>
    <w:rsid w:val="00FD3BD9"/>
    <w:rsid w:val="00FD73F6"/>
    <w:rsid w:val="00FD7DAF"/>
    <w:rsid w:val="00FE085B"/>
    <w:rsid w:val="00FE11A8"/>
    <w:rsid w:val="00FE17E5"/>
    <w:rsid w:val="00FE1F6A"/>
    <w:rsid w:val="00FE5C15"/>
    <w:rsid w:val="00FF1FA5"/>
    <w:rsid w:val="00FF2B38"/>
    <w:rsid w:val="00FF4078"/>
    <w:rsid w:val="00FF4697"/>
    <w:rsid w:val="00FF4ADC"/>
    <w:rsid w:val="00FF4D8E"/>
    <w:rsid w:val="00FF4F2C"/>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A7E800F-5628-48AB-8C76-2A24B7958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19"/>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styleId="Revision">
    <w:name w:val="Revision"/>
    <w:hidden/>
    <w:uiPriority w:val="99"/>
    <w:semiHidden/>
    <w:rsid w:val="00B454CA"/>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671699">
      <w:bodyDiv w:val="1"/>
      <w:marLeft w:val="0"/>
      <w:marRight w:val="0"/>
      <w:marTop w:val="0"/>
      <w:marBottom w:val="0"/>
      <w:divBdr>
        <w:top w:val="none" w:sz="0" w:space="0" w:color="auto"/>
        <w:left w:val="none" w:sz="0" w:space="0" w:color="auto"/>
        <w:bottom w:val="none" w:sz="0" w:space="0" w:color="auto"/>
        <w:right w:val="none" w:sz="0" w:space="0" w:color="auto"/>
      </w:divBdr>
    </w:div>
    <w:div w:id="60757588">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558830047">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90106881">
      <w:bodyDiv w:val="1"/>
      <w:marLeft w:val="0"/>
      <w:marRight w:val="0"/>
      <w:marTop w:val="0"/>
      <w:marBottom w:val="0"/>
      <w:divBdr>
        <w:top w:val="none" w:sz="0" w:space="0" w:color="auto"/>
        <w:left w:val="none" w:sz="0" w:space="0" w:color="auto"/>
        <w:bottom w:val="none" w:sz="0" w:space="0" w:color="auto"/>
        <w:right w:val="none" w:sz="0" w:space="0" w:color="auto"/>
      </w:divBdr>
    </w:div>
    <w:div w:id="718435946">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165584702">
      <w:bodyDiv w:val="1"/>
      <w:marLeft w:val="0"/>
      <w:marRight w:val="0"/>
      <w:marTop w:val="0"/>
      <w:marBottom w:val="0"/>
      <w:divBdr>
        <w:top w:val="none" w:sz="0" w:space="0" w:color="auto"/>
        <w:left w:val="none" w:sz="0" w:space="0" w:color="auto"/>
        <w:bottom w:val="none" w:sz="0" w:space="0" w:color="auto"/>
        <w:right w:val="none" w:sz="0" w:space="0" w:color="auto"/>
      </w:divBdr>
    </w:div>
    <w:div w:id="1262957566">
      <w:bodyDiv w:val="1"/>
      <w:marLeft w:val="0"/>
      <w:marRight w:val="0"/>
      <w:marTop w:val="0"/>
      <w:marBottom w:val="0"/>
      <w:divBdr>
        <w:top w:val="none" w:sz="0" w:space="0" w:color="auto"/>
        <w:left w:val="none" w:sz="0" w:space="0" w:color="auto"/>
        <w:bottom w:val="none" w:sz="0" w:space="0" w:color="auto"/>
        <w:right w:val="none" w:sz="0" w:space="0" w:color="auto"/>
      </w:divBdr>
    </w:div>
    <w:div w:id="1579948223">
      <w:bodyDiv w:val="1"/>
      <w:marLeft w:val="0"/>
      <w:marRight w:val="0"/>
      <w:marTop w:val="0"/>
      <w:marBottom w:val="0"/>
      <w:divBdr>
        <w:top w:val="none" w:sz="0" w:space="0" w:color="auto"/>
        <w:left w:val="none" w:sz="0" w:space="0" w:color="auto"/>
        <w:bottom w:val="none" w:sz="0" w:space="0" w:color="auto"/>
        <w:right w:val="none" w:sz="0" w:space="0" w:color="auto"/>
      </w:divBdr>
    </w:div>
    <w:div w:id="1643079753">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89497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99ADE0-5C2D-46ED-9328-56420C8831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3</Pages>
  <Words>1055</Words>
  <Characters>6018</Characters>
  <Application>Microsoft Office Word</Application>
  <DocSecurity>0</DocSecurity>
  <Lines>50</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7059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Young Han Nam</cp:lastModifiedBy>
  <cp:revision>7</cp:revision>
  <cp:lastPrinted>2016-03-31T08:46:00Z</cp:lastPrinted>
  <dcterms:created xsi:type="dcterms:W3CDTF">2016-05-13T06:50:00Z</dcterms:created>
  <dcterms:modified xsi:type="dcterms:W3CDTF">2016-09-30T20:27:00Z</dcterms:modified>
</cp:coreProperties>
</file>